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pPr w:leftFromText="141" w:rightFromText="141" w:vertAnchor="text" w:horzAnchor="page" w:tblpX="6296" w:tblpY="-104"/>
        <w:tblW w:w="5298" w:type="dxa"/>
        <w:tblLook w:val="04A0"/>
      </w:tblPr>
      <w:tblGrid>
        <w:gridCol w:w="1641"/>
        <w:gridCol w:w="2123"/>
        <w:gridCol w:w="1534"/>
      </w:tblGrid>
      <w:tr w:rsidR="0095113B" w:rsidTr="0095113B">
        <w:trPr>
          <w:trHeight w:val="396"/>
        </w:trPr>
        <w:tc>
          <w:tcPr>
            <w:tcW w:w="5298" w:type="dxa"/>
            <w:gridSpan w:val="3"/>
            <w:shd w:val="clear" w:color="auto" w:fill="B8CCE4" w:themeFill="accent1" w:themeFillTint="66"/>
            <w:vAlign w:val="center"/>
          </w:tcPr>
          <w:p w:rsidR="0095113B" w:rsidRPr="0095113B" w:rsidRDefault="0095113B" w:rsidP="0095113B">
            <w:pPr>
              <w:ind w:left="284"/>
              <w:jc w:val="center"/>
              <w:rPr>
                <w:rFonts w:ascii="Verdana" w:hAnsi="Verdana"/>
                <w:b/>
                <w:sz w:val="20"/>
                <w:szCs w:val="20"/>
              </w:rPr>
            </w:pPr>
            <w:r w:rsidRPr="0095113B">
              <w:rPr>
                <w:rFonts w:ascii="Verdana" w:hAnsi="Verdana"/>
                <w:b/>
                <w:sz w:val="20"/>
                <w:szCs w:val="20"/>
              </w:rPr>
              <w:t>Kuvvetli Bazlar</w:t>
            </w:r>
          </w:p>
        </w:tc>
      </w:tr>
      <w:tr w:rsidR="0095113B" w:rsidTr="0095113B">
        <w:trPr>
          <w:trHeight w:val="419"/>
        </w:trPr>
        <w:tc>
          <w:tcPr>
            <w:tcW w:w="1641" w:type="dxa"/>
            <w:vAlign w:val="center"/>
          </w:tcPr>
          <w:p w:rsidR="0095113B" w:rsidRPr="0095113B" w:rsidRDefault="0095113B" w:rsidP="0095113B">
            <w:pPr>
              <w:rPr>
                <w:rFonts w:ascii="Verdana" w:hAnsi="Verdana"/>
                <w:sz w:val="20"/>
                <w:szCs w:val="20"/>
              </w:rPr>
            </w:pPr>
            <w:r w:rsidRPr="0095113B">
              <w:rPr>
                <w:rFonts w:ascii="Verdana" w:hAnsi="Verdana"/>
                <w:sz w:val="20"/>
                <w:szCs w:val="20"/>
              </w:rPr>
              <w:t>Bazın Formülü</w:t>
            </w:r>
          </w:p>
        </w:tc>
        <w:tc>
          <w:tcPr>
            <w:tcW w:w="2123" w:type="dxa"/>
            <w:vAlign w:val="center"/>
          </w:tcPr>
          <w:p w:rsidR="0095113B" w:rsidRPr="0095113B" w:rsidRDefault="0095113B" w:rsidP="0095113B">
            <w:pPr>
              <w:rPr>
                <w:rFonts w:ascii="Verdana" w:hAnsi="Verdana"/>
                <w:sz w:val="20"/>
                <w:szCs w:val="20"/>
              </w:rPr>
            </w:pPr>
            <w:r w:rsidRPr="0095113B">
              <w:rPr>
                <w:rFonts w:ascii="Verdana" w:hAnsi="Verdana"/>
                <w:sz w:val="20"/>
                <w:szCs w:val="20"/>
              </w:rPr>
              <w:t>Sistematik adı</w:t>
            </w:r>
          </w:p>
        </w:tc>
        <w:tc>
          <w:tcPr>
            <w:tcW w:w="1534" w:type="dxa"/>
            <w:vAlign w:val="center"/>
          </w:tcPr>
          <w:p w:rsidR="0095113B" w:rsidRPr="0095113B" w:rsidRDefault="0095113B" w:rsidP="0095113B">
            <w:pPr>
              <w:rPr>
                <w:rFonts w:ascii="Verdana" w:hAnsi="Verdana"/>
                <w:sz w:val="20"/>
                <w:szCs w:val="20"/>
              </w:rPr>
            </w:pPr>
            <w:r w:rsidRPr="0095113B">
              <w:rPr>
                <w:rFonts w:ascii="Verdana" w:hAnsi="Verdana"/>
                <w:sz w:val="20"/>
                <w:szCs w:val="20"/>
              </w:rPr>
              <w:t>Piyasadaki adı</w:t>
            </w:r>
          </w:p>
        </w:tc>
      </w:tr>
      <w:tr w:rsidR="0095113B" w:rsidTr="0095113B">
        <w:trPr>
          <w:trHeight w:val="419"/>
        </w:trPr>
        <w:tc>
          <w:tcPr>
            <w:tcW w:w="1641" w:type="dxa"/>
            <w:vAlign w:val="center"/>
          </w:tcPr>
          <w:p w:rsidR="0095113B" w:rsidRPr="0095113B" w:rsidRDefault="0095113B" w:rsidP="0095113B">
            <w:pPr>
              <w:rPr>
                <w:rFonts w:ascii="Verdana" w:hAnsi="Verdana"/>
                <w:sz w:val="20"/>
                <w:szCs w:val="20"/>
              </w:rPr>
            </w:pPr>
            <w:proofErr w:type="spellStart"/>
            <w:r w:rsidRPr="0095113B">
              <w:rPr>
                <w:rFonts w:ascii="Verdana" w:hAnsi="Verdana"/>
                <w:sz w:val="20"/>
                <w:szCs w:val="20"/>
              </w:rPr>
              <w:t>NaOH</w:t>
            </w:r>
            <w:proofErr w:type="spellEnd"/>
          </w:p>
        </w:tc>
        <w:tc>
          <w:tcPr>
            <w:tcW w:w="2123" w:type="dxa"/>
            <w:vAlign w:val="center"/>
          </w:tcPr>
          <w:p w:rsidR="0095113B" w:rsidRPr="0095113B" w:rsidRDefault="0095113B" w:rsidP="0095113B">
            <w:pPr>
              <w:rPr>
                <w:rFonts w:ascii="Verdana" w:hAnsi="Verdana"/>
                <w:sz w:val="20"/>
                <w:szCs w:val="20"/>
              </w:rPr>
            </w:pPr>
            <w:r w:rsidRPr="0095113B">
              <w:rPr>
                <w:rFonts w:ascii="Verdana" w:hAnsi="Verdana"/>
                <w:sz w:val="20"/>
                <w:szCs w:val="20"/>
              </w:rPr>
              <w:t>Sodyum hidroksit</w:t>
            </w:r>
          </w:p>
        </w:tc>
        <w:tc>
          <w:tcPr>
            <w:tcW w:w="1534" w:type="dxa"/>
            <w:vAlign w:val="center"/>
          </w:tcPr>
          <w:p w:rsidR="0095113B" w:rsidRPr="0095113B" w:rsidRDefault="0095113B" w:rsidP="0095113B">
            <w:pPr>
              <w:rPr>
                <w:rFonts w:ascii="Verdana" w:hAnsi="Verdana"/>
                <w:sz w:val="20"/>
                <w:szCs w:val="20"/>
              </w:rPr>
            </w:pPr>
            <w:proofErr w:type="spellStart"/>
            <w:r w:rsidRPr="0095113B">
              <w:rPr>
                <w:rFonts w:ascii="Verdana" w:hAnsi="Verdana"/>
                <w:sz w:val="20"/>
                <w:szCs w:val="20"/>
              </w:rPr>
              <w:t>Sud</w:t>
            </w:r>
            <w:proofErr w:type="spellEnd"/>
            <w:r w:rsidRPr="0095113B">
              <w:rPr>
                <w:rFonts w:ascii="Verdana" w:hAnsi="Verdana"/>
                <w:sz w:val="20"/>
                <w:szCs w:val="20"/>
              </w:rPr>
              <w:t>-kostik</w:t>
            </w:r>
          </w:p>
        </w:tc>
      </w:tr>
      <w:tr w:rsidR="0095113B" w:rsidTr="0095113B">
        <w:trPr>
          <w:trHeight w:val="351"/>
        </w:trPr>
        <w:tc>
          <w:tcPr>
            <w:tcW w:w="1641" w:type="dxa"/>
            <w:vAlign w:val="center"/>
          </w:tcPr>
          <w:p w:rsidR="0095113B" w:rsidRPr="0095113B" w:rsidRDefault="0095113B" w:rsidP="0095113B">
            <w:pPr>
              <w:rPr>
                <w:rFonts w:ascii="Verdana" w:hAnsi="Verdana"/>
                <w:sz w:val="20"/>
                <w:szCs w:val="20"/>
                <w:vertAlign w:val="subscript"/>
              </w:rPr>
            </w:pPr>
            <w:r w:rsidRPr="0095113B">
              <w:rPr>
                <w:rFonts w:ascii="Verdana" w:hAnsi="Verdana"/>
                <w:sz w:val="20"/>
                <w:szCs w:val="20"/>
              </w:rPr>
              <w:t>KOH</w:t>
            </w:r>
          </w:p>
        </w:tc>
        <w:tc>
          <w:tcPr>
            <w:tcW w:w="2123" w:type="dxa"/>
            <w:vAlign w:val="center"/>
          </w:tcPr>
          <w:p w:rsidR="0095113B" w:rsidRPr="0095113B" w:rsidRDefault="0095113B" w:rsidP="0095113B">
            <w:pPr>
              <w:rPr>
                <w:rFonts w:ascii="Verdana" w:hAnsi="Verdana"/>
                <w:sz w:val="20"/>
                <w:szCs w:val="20"/>
              </w:rPr>
            </w:pPr>
            <w:r w:rsidRPr="0095113B">
              <w:rPr>
                <w:rFonts w:ascii="Verdana" w:hAnsi="Verdana"/>
                <w:sz w:val="20"/>
                <w:szCs w:val="20"/>
              </w:rPr>
              <w:t>Potasyum hidroksit</w:t>
            </w:r>
          </w:p>
        </w:tc>
        <w:tc>
          <w:tcPr>
            <w:tcW w:w="1534" w:type="dxa"/>
            <w:vAlign w:val="center"/>
          </w:tcPr>
          <w:p w:rsidR="0095113B" w:rsidRPr="0095113B" w:rsidRDefault="0095113B" w:rsidP="0095113B">
            <w:pPr>
              <w:rPr>
                <w:rFonts w:ascii="Verdana" w:hAnsi="Verdana"/>
                <w:sz w:val="20"/>
                <w:szCs w:val="20"/>
              </w:rPr>
            </w:pPr>
            <w:r w:rsidRPr="0095113B">
              <w:rPr>
                <w:rFonts w:ascii="Verdana" w:hAnsi="Verdana"/>
                <w:sz w:val="20"/>
                <w:szCs w:val="20"/>
              </w:rPr>
              <w:t>Potas-kostik</w:t>
            </w:r>
          </w:p>
        </w:tc>
      </w:tr>
      <w:tr w:rsidR="0095113B" w:rsidTr="0095113B">
        <w:trPr>
          <w:trHeight w:val="419"/>
        </w:trPr>
        <w:tc>
          <w:tcPr>
            <w:tcW w:w="1641" w:type="dxa"/>
            <w:vAlign w:val="center"/>
          </w:tcPr>
          <w:p w:rsidR="0095113B" w:rsidRPr="0095113B" w:rsidRDefault="0095113B" w:rsidP="0095113B">
            <w:pPr>
              <w:rPr>
                <w:rFonts w:ascii="Verdana" w:hAnsi="Verdana"/>
                <w:sz w:val="20"/>
                <w:szCs w:val="20"/>
                <w:vertAlign w:val="subscript"/>
              </w:rPr>
            </w:pPr>
            <w:proofErr w:type="spellStart"/>
            <w:r w:rsidRPr="0095113B">
              <w:rPr>
                <w:rFonts w:ascii="Verdana" w:hAnsi="Verdana"/>
                <w:sz w:val="20"/>
                <w:szCs w:val="20"/>
              </w:rPr>
              <w:t>Ca</w:t>
            </w:r>
            <w:proofErr w:type="spellEnd"/>
            <w:r w:rsidRPr="0095113B">
              <w:rPr>
                <w:rFonts w:ascii="Verdana" w:hAnsi="Verdana"/>
                <w:sz w:val="20"/>
                <w:szCs w:val="20"/>
              </w:rPr>
              <w:t>(OH)</w:t>
            </w:r>
            <w:r w:rsidRPr="0095113B">
              <w:rPr>
                <w:rFonts w:ascii="Verdana" w:hAnsi="Verdana"/>
                <w:sz w:val="20"/>
                <w:szCs w:val="20"/>
                <w:vertAlign w:val="subscript"/>
              </w:rPr>
              <w:t>2</w:t>
            </w:r>
          </w:p>
        </w:tc>
        <w:tc>
          <w:tcPr>
            <w:tcW w:w="2123" w:type="dxa"/>
            <w:vAlign w:val="center"/>
          </w:tcPr>
          <w:p w:rsidR="0095113B" w:rsidRPr="0095113B" w:rsidRDefault="0095113B" w:rsidP="0095113B">
            <w:pPr>
              <w:rPr>
                <w:rFonts w:ascii="Verdana" w:hAnsi="Verdana"/>
                <w:sz w:val="20"/>
                <w:szCs w:val="20"/>
              </w:rPr>
            </w:pPr>
            <w:r w:rsidRPr="0095113B">
              <w:rPr>
                <w:rFonts w:ascii="Verdana" w:hAnsi="Verdana"/>
                <w:sz w:val="20"/>
                <w:szCs w:val="20"/>
              </w:rPr>
              <w:t>Kalsiyum hidroksit</w:t>
            </w:r>
          </w:p>
        </w:tc>
        <w:tc>
          <w:tcPr>
            <w:tcW w:w="1534" w:type="dxa"/>
            <w:vAlign w:val="center"/>
          </w:tcPr>
          <w:p w:rsidR="0095113B" w:rsidRPr="0095113B" w:rsidRDefault="0095113B" w:rsidP="0095113B">
            <w:pPr>
              <w:rPr>
                <w:rFonts w:ascii="Verdana" w:hAnsi="Verdana"/>
                <w:sz w:val="20"/>
                <w:szCs w:val="20"/>
              </w:rPr>
            </w:pPr>
            <w:r w:rsidRPr="0095113B">
              <w:rPr>
                <w:rFonts w:ascii="Verdana" w:hAnsi="Verdana"/>
                <w:sz w:val="20"/>
                <w:szCs w:val="20"/>
              </w:rPr>
              <w:t>Sönmüş kireç</w:t>
            </w:r>
          </w:p>
        </w:tc>
      </w:tr>
    </w:tbl>
    <w:p w:rsidR="005A5910" w:rsidRPr="00CE4737" w:rsidRDefault="00A5135A">
      <w:pPr>
        <w:rPr>
          <w:rFonts w:ascii="Verdana" w:hAnsi="Verdana"/>
          <w:b/>
          <w:color w:val="FF0000"/>
          <w:sz w:val="20"/>
          <w:szCs w:val="20"/>
        </w:rPr>
      </w:pPr>
      <w:r w:rsidRPr="00CE4737">
        <w:rPr>
          <w:rFonts w:ascii="Verdana" w:hAnsi="Verdana"/>
          <w:b/>
          <w:color w:val="FF0000"/>
          <w:sz w:val="20"/>
          <w:szCs w:val="20"/>
        </w:rPr>
        <w:lastRenderedPageBreak/>
        <w:t>ASİTLER VE BAZLAR</w:t>
      </w:r>
    </w:p>
    <w:p w:rsidR="00A5135A" w:rsidRPr="00A5135A" w:rsidRDefault="00A5135A">
      <w:pPr>
        <w:rPr>
          <w:rFonts w:ascii="Verdana" w:hAnsi="Verdana"/>
          <w:sz w:val="20"/>
          <w:szCs w:val="20"/>
        </w:rPr>
      </w:pPr>
      <w:r w:rsidRPr="00A5135A">
        <w:rPr>
          <w:rFonts w:ascii="Verdana" w:hAnsi="Verdana"/>
          <w:sz w:val="20"/>
          <w:szCs w:val="20"/>
        </w:rPr>
        <w:t>Sulu çözeltilerinde H</w:t>
      </w:r>
      <w:r w:rsidRPr="00A5135A">
        <w:rPr>
          <w:rFonts w:ascii="Verdana" w:hAnsi="Verdana"/>
          <w:sz w:val="20"/>
          <w:szCs w:val="20"/>
          <w:vertAlign w:val="superscript"/>
        </w:rPr>
        <w:t>+</w:t>
      </w:r>
      <w:r w:rsidRPr="00A5135A">
        <w:rPr>
          <w:rFonts w:ascii="Verdana" w:hAnsi="Verdana"/>
          <w:sz w:val="20"/>
          <w:szCs w:val="20"/>
        </w:rPr>
        <w:t xml:space="preserve"> iyonu veren maddelere </w:t>
      </w:r>
      <w:r w:rsidRPr="00CE4737">
        <w:rPr>
          <w:rFonts w:ascii="Verdana" w:hAnsi="Verdana"/>
          <w:b/>
          <w:color w:val="FF0000"/>
          <w:sz w:val="20"/>
          <w:szCs w:val="20"/>
        </w:rPr>
        <w:t>asit</w:t>
      </w:r>
      <w:r w:rsidRPr="00A5135A">
        <w:rPr>
          <w:rFonts w:ascii="Verdana" w:hAnsi="Verdana"/>
          <w:sz w:val="20"/>
          <w:szCs w:val="20"/>
        </w:rPr>
        <w:t>, OH</w:t>
      </w:r>
      <w:r w:rsidRPr="00A5135A">
        <w:rPr>
          <w:rFonts w:ascii="Verdana" w:hAnsi="Verdana"/>
          <w:sz w:val="20"/>
          <w:szCs w:val="20"/>
          <w:vertAlign w:val="superscript"/>
        </w:rPr>
        <w:t>-</w:t>
      </w:r>
      <w:r w:rsidRPr="00A5135A">
        <w:rPr>
          <w:rFonts w:ascii="Verdana" w:hAnsi="Verdana"/>
          <w:sz w:val="20"/>
          <w:szCs w:val="20"/>
        </w:rPr>
        <w:t xml:space="preserve"> iyonu veren maddelere </w:t>
      </w:r>
      <w:proofErr w:type="gramStart"/>
      <w:r w:rsidRPr="00CE4737">
        <w:rPr>
          <w:rFonts w:ascii="Verdana" w:hAnsi="Verdana"/>
          <w:b/>
          <w:color w:val="FF0000"/>
          <w:sz w:val="20"/>
          <w:szCs w:val="20"/>
        </w:rPr>
        <w:t>baz</w:t>
      </w:r>
      <w:proofErr w:type="gramEnd"/>
      <w:r w:rsidRPr="00A5135A">
        <w:rPr>
          <w:rFonts w:ascii="Verdana" w:hAnsi="Verdana"/>
          <w:sz w:val="20"/>
          <w:szCs w:val="20"/>
        </w:rPr>
        <w:t xml:space="preserve"> denir.</w:t>
      </w:r>
    </w:p>
    <w:p w:rsidR="00A5135A" w:rsidRPr="00CE4737" w:rsidRDefault="00A5135A">
      <w:pPr>
        <w:rPr>
          <w:rFonts w:ascii="Verdana" w:hAnsi="Verdana"/>
          <w:b/>
          <w:color w:val="FF0000"/>
          <w:sz w:val="20"/>
          <w:szCs w:val="20"/>
        </w:rPr>
      </w:pPr>
      <w:r w:rsidRPr="00CE4737">
        <w:rPr>
          <w:rFonts w:ascii="Verdana" w:hAnsi="Verdana"/>
          <w:b/>
          <w:color w:val="FF0000"/>
          <w:sz w:val="20"/>
          <w:szCs w:val="20"/>
        </w:rPr>
        <w:t>Asitlerin Özellikleri</w:t>
      </w:r>
    </w:p>
    <w:p w:rsidR="00A5135A" w:rsidRPr="00A5135A" w:rsidRDefault="00A5135A" w:rsidP="00A5135A">
      <w:pPr>
        <w:pStyle w:val="ListeParagraf"/>
        <w:numPr>
          <w:ilvl w:val="0"/>
          <w:numId w:val="1"/>
        </w:numPr>
        <w:rPr>
          <w:rFonts w:ascii="Verdana" w:hAnsi="Verdana"/>
          <w:sz w:val="20"/>
          <w:szCs w:val="20"/>
        </w:rPr>
      </w:pPr>
      <w:r w:rsidRPr="00A5135A">
        <w:rPr>
          <w:rFonts w:ascii="Verdana" w:hAnsi="Verdana"/>
          <w:sz w:val="20"/>
          <w:szCs w:val="20"/>
        </w:rPr>
        <w:t>Sulu çözeltilerinde H</w:t>
      </w:r>
      <w:r w:rsidRPr="00A5135A">
        <w:rPr>
          <w:rFonts w:ascii="Verdana" w:hAnsi="Verdana"/>
          <w:sz w:val="20"/>
          <w:szCs w:val="20"/>
          <w:vertAlign w:val="superscript"/>
        </w:rPr>
        <w:t>+</w:t>
      </w:r>
      <w:r w:rsidRPr="00A5135A">
        <w:rPr>
          <w:rFonts w:ascii="Verdana" w:hAnsi="Verdana"/>
          <w:sz w:val="20"/>
          <w:szCs w:val="20"/>
        </w:rPr>
        <w:t xml:space="preserve"> iyonu verirler.</w:t>
      </w:r>
    </w:p>
    <w:p w:rsidR="00A5135A" w:rsidRPr="00A5135A" w:rsidRDefault="00A5135A" w:rsidP="00A5135A">
      <w:pPr>
        <w:pStyle w:val="ListeParagraf"/>
        <w:numPr>
          <w:ilvl w:val="0"/>
          <w:numId w:val="1"/>
        </w:numPr>
        <w:rPr>
          <w:rFonts w:ascii="Verdana" w:hAnsi="Verdana"/>
          <w:sz w:val="20"/>
          <w:szCs w:val="20"/>
        </w:rPr>
      </w:pPr>
      <w:r w:rsidRPr="00A5135A">
        <w:rPr>
          <w:rFonts w:ascii="Verdana" w:hAnsi="Verdana"/>
          <w:sz w:val="20"/>
          <w:szCs w:val="20"/>
        </w:rPr>
        <w:t>Tatları ekşidir.</w:t>
      </w:r>
    </w:p>
    <w:p w:rsidR="00A5135A" w:rsidRPr="00A5135A" w:rsidRDefault="00A5135A" w:rsidP="00A5135A">
      <w:pPr>
        <w:pStyle w:val="ListeParagraf"/>
        <w:numPr>
          <w:ilvl w:val="0"/>
          <w:numId w:val="1"/>
        </w:numPr>
        <w:rPr>
          <w:rFonts w:ascii="Verdana" w:hAnsi="Verdana"/>
          <w:sz w:val="20"/>
          <w:szCs w:val="20"/>
        </w:rPr>
      </w:pPr>
      <w:r w:rsidRPr="00A5135A">
        <w:rPr>
          <w:rFonts w:ascii="Verdana" w:hAnsi="Verdana"/>
          <w:sz w:val="20"/>
          <w:szCs w:val="20"/>
        </w:rPr>
        <w:t>Ciltte yanma hissi uyandırırlar.</w:t>
      </w:r>
    </w:p>
    <w:p w:rsidR="00A5135A" w:rsidRPr="00A5135A" w:rsidRDefault="0095113B" w:rsidP="00A5135A">
      <w:pPr>
        <w:pStyle w:val="ListeParagraf"/>
        <w:numPr>
          <w:ilvl w:val="0"/>
          <w:numId w:val="1"/>
        </w:numPr>
        <w:rPr>
          <w:rFonts w:ascii="Verdana" w:hAnsi="Verdana"/>
          <w:sz w:val="20"/>
          <w:szCs w:val="20"/>
        </w:rPr>
      </w:pPr>
      <w:r>
        <w:rPr>
          <w:rFonts w:ascii="Verdana" w:hAnsi="Verdana"/>
          <w:noProof/>
          <w:sz w:val="20"/>
          <w:szCs w:val="20"/>
          <w:lang w:eastAsia="tr-TR"/>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9" type="#_x0000_t65" style="position:absolute;left:0;text-align:left;margin-left:271.5pt;margin-top:127.5pt;width:267pt;height:113.25pt;z-index:251663360;mso-wrap-distance-top:7.2pt;mso-wrap-distance-bottom:7.2pt;mso-position-horizontal-relative:margin;mso-position-vertical-relative:margin" o:allowincell="f" fillcolor="#cf7b79 [2421]" strokecolor="#969696" strokeweight=".5pt">
            <v:fill opacity="19661f"/>
            <v:textbox style="mso-next-textbox:#_x0000_s1029" inset="10.8pt,7.2pt,10.8pt">
              <w:txbxContent>
                <w:p w:rsidR="0095113B" w:rsidRDefault="0095113B" w:rsidP="0095113B">
                  <w:pPr>
                    <w:rPr>
                      <w:rFonts w:ascii="Comic Sans MS" w:hAnsi="Comic Sans MS"/>
                      <w:sz w:val="20"/>
                      <w:szCs w:val="20"/>
                    </w:rPr>
                  </w:pPr>
                  <w:r w:rsidRPr="001575CF">
                    <w:rPr>
                      <w:rFonts w:ascii="Verdana" w:hAnsi="Verdana"/>
                      <w:b/>
                      <w:color w:val="FF0000"/>
                      <w:sz w:val="20"/>
                      <w:szCs w:val="20"/>
                    </w:rPr>
                    <w:t>NOT:</w:t>
                  </w:r>
                  <w:r w:rsidRPr="001575CF">
                    <w:rPr>
                      <w:rFonts w:ascii="Verdana" w:hAnsi="Verdana"/>
                      <w:sz w:val="20"/>
                      <w:szCs w:val="20"/>
                    </w:rPr>
                    <w:t xml:space="preserve"> </w:t>
                  </w:r>
                  <w:r w:rsidRPr="00CA37EB">
                    <w:rPr>
                      <w:rFonts w:ascii="Verdana" w:hAnsi="Verdana"/>
                      <w:sz w:val="20"/>
                      <w:szCs w:val="20"/>
                    </w:rPr>
                    <w:t>Cam temizleme sıvılarının bazik özellik göstermesi yapısında bulunan amonyaktan (NH</w:t>
                  </w:r>
                  <w:r w:rsidRPr="00CA37EB">
                    <w:rPr>
                      <w:rFonts w:ascii="Verdana" w:hAnsi="Verdana"/>
                      <w:sz w:val="20"/>
                      <w:szCs w:val="20"/>
                      <w:vertAlign w:val="subscript"/>
                    </w:rPr>
                    <w:t>3</w:t>
                  </w:r>
                  <w:r w:rsidRPr="00CA37EB">
                    <w:rPr>
                      <w:rFonts w:ascii="Verdana" w:hAnsi="Verdana"/>
                      <w:sz w:val="20"/>
                      <w:szCs w:val="20"/>
                    </w:rPr>
                    <w:t>) kaynaklanır. Amonyak suda çözündüğünde OH</w:t>
                  </w:r>
                  <w:r w:rsidRPr="00CA37EB">
                    <w:rPr>
                      <w:rFonts w:ascii="Verdana" w:hAnsi="Verdana"/>
                      <w:sz w:val="20"/>
                      <w:szCs w:val="20"/>
                      <w:vertAlign w:val="superscript"/>
                    </w:rPr>
                    <w:t>-</w:t>
                  </w:r>
                  <w:r w:rsidRPr="00CA37EB">
                    <w:rPr>
                      <w:rFonts w:ascii="Verdana" w:hAnsi="Verdana"/>
                      <w:sz w:val="20"/>
                      <w:szCs w:val="20"/>
                    </w:rPr>
                    <w:t xml:space="preserve"> iyonu verir.</w:t>
                  </w:r>
                </w:p>
                <w:p w:rsidR="0095113B" w:rsidRPr="001575CF" w:rsidRDefault="0095113B" w:rsidP="0095113B">
                  <w:pPr>
                    <w:rPr>
                      <w:rFonts w:ascii="Verdana" w:hAnsi="Verdana"/>
                      <w:sz w:val="20"/>
                      <w:szCs w:val="20"/>
                    </w:rPr>
                  </w:pPr>
                  <w:r>
                    <w:rPr>
                      <w:rFonts w:ascii="Verdana" w:hAnsi="Verdana"/>
                      <w:noProof/>
                      <w:sz w:val="20"/>
                      <w:szCs w:val="20"/>
                      <w:lang w:eastAsia="tr-TR"/>
                    </w:rPr>
                    <w:drawing>
                      <wp:inline distT="0" distB="0" distL="0" distR="0">
                        <wp:extent cx="2190750" cy="22860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a:stretch>
                                  <a:fillRect/>
                                </a:stretch>
                              </pic:blipFill>
                              <pic:spPr bwMode="auto">
                                <a:xfrm>
                                  <a:off x="0" y="0"/>
                                  <a:ext cx="2190750" cy="228600"/>
                                </a:xfrm>
                                <a:prstGeom prst="rect">
                                  <a:avLst/>
                                </a:prstGeom>
                                <a:noFill/>
                                <a:ln w="9525">
                                  <a:noFill/>
                                  <a:miter lim="800000"/>
                                  <a:headEnd/>
                                  <a:tailEnd/>
                                </a:ln>
                              </pic:spPr>
                            </pic:pic>
                          </a:graphicData>
                        </a:graphic>
                      </wp:inline>
                    </w:drawing>
                  </w:r>
                </w:p>
                <w:p w:rsidR="0095113B" w:rsidRDefault="0095113B" w:rsidP="0095113B">
                  <w:pPr>
                    <w:spacing w:after="0" w:line="240" w:lineRule="auto"/>
                    <w:rPr>
                      <w:rFonts w:asciiTheme="majorHAnsi" w:eastAsiaTheme="majorEastAsia" w:hAnsiTheme="majorHAnsi" w:cstheme="majorBidi"/>
                      <w:i/>
                      <w:iCs/>
                      <w:color w:val="5A5A5A" w:themeColor="text1" w:themeTint="A5"/>
                      <w:sz w:val="24"/>
                      <w:szCs w:val="24"/>
                    </w:rPr>
                  </w:pPr>
                </w:p>
              </w:txbxContent>
            </v:textbox>
            <w10:wrap type="square" anchorx="margin" anchory="margin"/>
          </v:shape>
        </w:pict>
      </w:r>
      <w:r w:rsidR="00A5135A" w:rsidRPr="00A5135A">
        <w:rPr>
          <w:rFonts w:ascii="Verdana" w:hAnsi="Verdana"/>
          <w:sz w:val="20"/>
          <w:szCs w:val="20"/>
        </w:rPr>
        <w:t>Mavi turnusol kâğıdını kırmızıya çevirirler.</w:t>
      </w:r>
    </w:p>
    <w:p w:rsidR="00A5135A" w:rsidRPr="00A5135A" w:rsidRDefault="00A5135A" w:rsidP="00A5135A">
      <w:pPr>
        <w:pStyle w:val="ListeParagraf"/>
        <w:numPr>
          <w:ilvl w:val="0"/>
          <w:numId w:val="1"/>
        </w:numPr>
        <w:rPr>
          <w:rFonts w:ascii="Verdana" w:hAnsi="Verdana"/>
          <w:sz w:val="20"/>
          <w:szCs w:val="20"/>
        </w:rPr>
      </w:pPr>
      <w:r w:rsidRPr="00A5135A">
        <w:rPr>
          <w:rFonts w:ascii="Verdana" w:hAnsi="Verdana"/>
          <w:sz w:val="20"/>
          <w:szCs w:val="20"/>
        </w:rPr>
        <w:t>Sulu çözeltileri elektrik akımını iletir.</w:t>
      </w:r>
    </w:p>
    <w:p w:rsidR="00A5135A" w:rsidRPr="00A5135A" w:rsidRDefault="00A5135A" w:rsidP="00A5135A">
      <w:pPr>
        <w:pStyle w:val="ListeParagraf"/>
        <w:numPr>
          <w:ilvl w:val="0"/>
          <w:numId w:val="1"/>
        </w:numPr>
        <w:rPr>
          <w:rFonts w:ascii="Verdana" w:hAnsi="Verdana"/>
          <w:sz w:val="20"/>
          <w:szCs w:val="20"/>
        </w:rPr>
      </w:pPr>
      <w:r w:rsidRPr="00A5135A">
        <w:rPr>
          <w:rFonts w:ascii="Verdana" w:hAnsi="Verdana"/>
          <w:sz w:val="20"/>
          <w:szCs w:val="20"/>
        </w:rPr>
        <w:t>Metallerle tepkimelerinde H</w:t>
      </w:r>
      <w:r w:rsidRPr="00A5135A">
        <w:rPr>
          <w:rFonts w:ascii="Verdana" w:hAnsi="Verdana"/>
          <w:sz w:val="20"/>
          <w:szCs w:val="20"/>
          <w:vertAlign w:val="subscript"/>
        </w:rPr>
        <w:t>2</w:t>
      </w:r>
      <w:r w:rsidRPr="00A5135A">
        <w:rPr>
          <w:rFonts w:ascii="Verdana" w:hAnsi="Verdana"/>
          <w:sz w:val="20"/>
          <w:szCs w:val="20"/>
        </w:rPr>
        <w:t xml:space="preserve"> gazı açığa çıkar.</w:t>
      </w:r>
    </w:p>
    <w:p w:rsidR="00A5135A" w:rsidRPr="00A5135A" w:rsidRDefault="00A5135A" w:rsidP="00A5135A">
      <w:pPr>
        <w:pStyle w:val="ListeParagraf"/>
        <w:numPr>
          <w:ilvl w:val="0"/>
          <w:numId w:val="1"/>
        </w:numPr>
        <w:rPr>
          <w:rFonts w:ascii="Verdana" w:hAnsi="Verdana"/>
          <w:sz w:val="20"/>
          <w:szCs w:val="20"/>
        </w:rPr>
      </w:pPr>
      <w:r w:rsidRPr="00A5135A">
        <w:rPr>
          <w:rFonts w:ascii="Verdana" w:hAnsi="Verdana"/>
          <w:sz w:val="20"/>
          <w:szCs w:val="20"/>
        </w:rPr>
        <w:t>Limon,</w:t>
      </w:r>
      <w:r w:rsidR="00CE4737">
        <w:rPr>
          <w:rFonts w:ascii="Verdana" w:hAnsi="Verdana"/>
          <w:sz w:val="20"/>
          <w:szCs w:val="20"/>
        </w:rPr>
        <w:t xml:space="preserve"> çilek, elma, sirke, üzüm,</w:t>
      </w:r>
      <w:r w:rsidRPr="00A5135A">
        <w:rPr>
          <w:rFonts w:ascii="Verdana" w:hAnsi="Verdana"/>
          <w:sz w:val="20"/>
          <w:szCs w:val="20"/>
        </w:rPr>
        <w:t xml:space="preserve"> süt, aspirin, kahve, yağmur suyu, idrar, mide öz suyu vb. asit özelliği gösterir.</w:t>
      </w:r>
    </w:p>
    <w:p w:rsidR="00A5135A" w:rsidRDefault="00CE4737">
      <w:pPr>
        <w:rPr>
          <w:rFonts w:ascii="Verdana" w:hAnsi="Verdana"/>
          <w:sz w:val="20"/>
          <w:szCs w:val="20"/>
        </w:rPr>
      </w:pPr>
      <w:r>
        <w:rPr>
          <w:rFonts w:ascii="Verdana" w:hAnsi="Verdana"/>
          <w:sz w:val="20"/>
          <w:szCs w:val="20"/>
        </w:rPr>
        <w:t>Bazı asitler cildimize temas ettiklerinde cildi tahriş edecek etkilere sahiptir. Bu tür asitlere kuvvetli asit denir.</w:t>
      </w:r>
    </w:p>
    <w:tbl>
      <w:tblPr>
        <w:tblStyle w:val="TabloKlavuzu"/>
        <w:tblW w:w="5294" w:type="dxa"/>
        <w:tblLook w:val="04A0"/>
      </w:tblPr>
      <w:tblGrid>
        <w:gridCol w:w="1764"/>
        <w:gridCol w:w="1765"/>
        <w:gridCol w:w="1765"/>
      </w:tblGrid>
      <w:tr w:rsidR="001575CF" w:rsidTr="001575CF">
        <w:trPr>
          <w:trHeight w:val="364"/>
        </w:trPr>
        <w:tc>
          <w:tcPr>
            <w:tcW w:w="5293" w:type="dxa"/>
            <w:gridSpan w:val="3"/>
            <w:shd w:val="clear" w:color="auto" w:fill="B8CCE4" w:themeFill="accent1" w:themeFillTint="66"/>
            <w:vAlign w:val="center"/>
          </w:tcPr>
          <w:p w:rsidR="001575CF" w:rsidRPr="001575CF" w:rsidRDefault="001575CF" w:rsidP="001575CF">
            <w:pPr>
              <w:jc w:val="center"/>
              <w:rPr>
                <w:rFonts w:ascii="Verdana" w:hAnsi="Verdana"/>
                <w:b/>
                <w:sz w:val="20"/>
                <w:szCs w:val="20"/>
              </w:rPr>
            </w:pPr>
            <w:r w:rsidRPr="001575CF">
              <w:rPr>
                <w:rFonts w:ascii="Verdana" w:hAnsi="Verdana"/>
                <w:b/>
                <w:sz w:val="20"/>
                <w:szCs w:val="20"/>
              </w:rPr>
              <w:t>Kuvvetli Asitler</w:t>
            </w:r>
          </w:p>
        </w:tc>
      </w:tr>
      <w:tr w:rsidR="001575CF" w:rsidTr="001575CF">
        <w:trPr>
          <w:trHeight w:val="345"/>
        </w:trPr>
        <w:tc>
          <w:tcPr>
            <w:tcW w:w="1764" w:type="dxa"/>
            <w:vAlign w:val="center"/>
          </w:tcPr>
          <w:p w:rsidR="001575CF" w:rsidRPr="001575CF" w:rsidRDefault="0095113B" w:rsidP="001575CF">
            <w:pPr>
              <w:rPr>
                <w:rFonts w:ascii="Verdana" w:hAnsi="Verdana"/>
                <w:sz w:val="20"/>
                <w:szCs w:val="20"/>
              </w:rPr>
            </w:pPr>
            <w:r>
              <w:rPr>
                <w:rFonts w:ascii="Verdana" w:hAnsi="Verdana"/>
                <w:sz w:val="20"/>
                <w:szCs w:val="20"/>
              </w:rPr>
              <w:t>Asid</w:t>
            </w:r>
            <w:r w:rsidR="001575CF" w:rsidRPr="001575CF">
              <w:rPr>
                <w:rFonts w:ascii="Verdana" w:hAnsi="Verdana"/>
                <w:sz w:val="20"/>
                <w:szCs w:val="20"/>
              </w:rPr>
              <w:t>in Formülü</w:t>
            </w:r>
          </w:p>
        </w:tc>
        <w:tc>
          <w:tcPr>
            <w:tcW w:w="1765" w:type="dxa"/>
            <w:vAlign w:val="center"/>
          </w:tcPr>
          <w:p w:rsidR="001575CF" w:rsidRPr="001575CF" w:rsidRDefault="001575CF" w:rsidP="001575CF">
            <w:pPr>
              <w:rPr>
                <w:rFonts w:ascii="Verdana" w:hAnsi="Verdana"/>
                <w:sz w:val="20"/>
                <w:szCs w:val="20"/>
              </w:rPr>
            </w:pPr>
            <w:r w:rsidRPr="001575CF">
              <w:rPr>
                <w:rFonts w:ascii="Verdana" w:hAnsi="Verdana"/>
                <w:sz w:val="20"/>
                <w:szCs w:val="20"/>
              </w:rPr>
              <w:t>Sistematik adı</w:t>
            </w:r>
          </w:p>
        </w:tc>
        <w:tc>
          <w:tcPr>
            <w:tcW w:w="1765" w:type="dxa"/>
            <w:vAlign w:val="center"/>
          </w:tcPr>
          <w:p w:rsidR="001575CF" w:rsidRPr="001575CF" w:rsidRDefault="001575CF" w:rsidP="001575CF">
            <w:pPr>
              <w:rPr>
                <w:rFonts w:ascii="Verdana" w:hAnsi="Verdana"/>
                <w:sz w:val="20"/>
                <w:szCs w:val="20"/>
              </w:rPr>
            </w:pPr>
            <w:r w:rsidRPr="001575CF">
              <w:rPr>
                <w:rFonts w:ascii="Verdana" w:hAnsi="Verdana"/>
                <w:sz w:val="20"/>
                <w:szCs w:val="20"/>
              </w:rPr>
              <w:t>Piyasadaki adı</w:t>
            </w:r>
          </w:p>
        </w:tc>
      </w:tr>
      <w:tr w:rsidR="001575CF" w:rsidTr="001575CF">
        <w:trPr>
          <w:trHeight w:val="345"/>
        </w:trPr>
        <w:tc>
          <w:tcPr>
            <w:tcW w:w="1764" w:type="dxa"/>
            <w:vAlign w:val="center"/>
          </w:tcPr>
          <w:p w:rsidR="001575CF" w:rsidRPr="001575CF" w:rsidRDefault="001575CF" w:rsidP="001575CF">
            <w:pPr>
              <w:rPr>
                <w:rFonts w:ascii="Verdana" w:hAnsi="Verdana"/>
                <w:sz w:val="20"/>
                <w:szCs w:val="20"/>
              </w:rPr>
            </w:pPr>
            <w:proofErr w:type="spellStart"/>
            <w:r w:rsidRPr="001575CF">
              <w:rPr>
                <w:rFonts w:ascii="Verdana" w:hAnsi="Verdana"/>
                <w:sz w:val="20"/>
                <w:szCs w:val="20"/>
              </w:rPr>
              <w:t>HCl</w:t>
            </w:r>
            <w:proofErr w:type="spellEnd"/>
          </w:p>
        </w:tc>
        <w:tc>
          <w:tcPr>
            <w:tcW w:w="1765" w:type="dxa"/>
            <w:vAlign w:val="center"/>
          </w:tcPr>
          <w:p w:rsidR="001575CF" w:rsidRPr="001575CF" w:rsidRDefault="001575CF" w:rsidP="001575CF">
            <w:pPr>
              <w:rPr>
                <w:rFonts w:ascii="Verdana" w:hAnsi="Verdana"/>
                <w:sz w:val="20"/>
                <w:szCs w:val="20"/>
              </w:rPr>
            </w:pPr>
            <w:r w:rsidRPr="001575CF">
              <w:rPr>
                <w:rFonts w:ascii="Verdana" w:hAnsi="Verdana"/>
                <w:sz w:val="20"/>
                <w:szCs w:val="20"/>
              </w:rPr>
              <w:t>Hidroklorik asit</w:t>
            </w:r>
          </w:p>
        </w:tc>
        <w:tc>
          <w:tcPr>
            <w:tcW w:w="1765" w:type="dxa"/>
            <w:vAlign w:val="center"/>
          </w:tcPr>
          <w:p w:rsidR="001575CF" w:rsidRPr="001575CF" w:rsidRDefault="001575CF" w:rsidP="001575CF">
            <w:pPr>
              <w:rPr>
                <w:rFonts w:ascii="Verdana" w:hAnsi="Verdana"/>
                <w:sz w:val="20"/>
                <w:szCs w:val="20"/>
              </w:rPr>
            </w:pPr>
            <w:r w:rsidRPr="001575CF">
              <w:rPr>
                <w:rFonts w:ascii="Verdana" w:hAnsi="Verdana"/>
                <w:sz w:val="20"/>
                <w:szCs w:val="20"/>
              </w:rPr>
              <w:t>Tuz ruhu</w:t>
            </w:r>
          </w:p>
        </w:tc>
      </w:tr>
      <w:tr w:rsidR="001575CF" w:rsidTr="001575CF">
        <w:trPr>
          <w:trHeight w:val="345"/>
        </w:trPr>
        <w:tc>
          <w:tcPr>
            <w:tcW w:w="1764" w:type="dxa"/>
            <w:vAlign w:val="center"/>
          </w:tcPr>
          <w:p w:rsidR="001575CF" w:rsidRPr="001575CF" w:rsidRDefault="001575CF" w:rsidP="001575CF">
            <w:pPr>
              <w:rPr>
                <w:rFonts w:ascii="Verdana" w:hAnsi="Verdana"/>
                <w:sz w:val="20"/>
                <w:szCs w:val="20"/>
                <w:vertAlign w:val="subscript"/>
              </w:rPr>
            </w:pPr>
            <w:r w:rsidRPr="001575CF">
              <w:rPr>
                <w:rFonts w:ascii="Verdana" w:hAnsi="Verdana"/>
                <w:sz w:val="20"/>
                <w:szCs w:val="20"/>
              </w:rPr>
              <w:t>HNO</w:t>
            </w:r>
            <w:r w:rsidRPr="001575CF">
              <w:rPr>
                <w:rFonts w:ascii="Verdana" w:hAnsi="Verdana"/>
                <w:sz w:val="20"/>
                <w:szCs w:val="20"/>
                <w:vertAlign w:val="subscript"/>
              </w:rPr>
              <w:t>3</w:t>
            </w:r>
          </w:p>
        </w:tc>
        <w:tc>
          <w:tcPr>
            <w:tcW w:w="1765" w:type="dxa"/>
            <w:vAlign w:val="center"/>
          </w:tcPr>
          <w:p w:rsidR="001575CF" w:rsidRPr="001575CF" w:rsidRDefault="001575CF" w:rsidP="001575CF">
            <w:pPr>
              <w:rPr>
                <w:rFonts w:ascii="Verdana" w:hAnsi="Verdana"/>
                <w:sz w:val="20"/>
                <w:szCs w:val="20"/>
              </w:rPr>
            </w:pPr>
            <w:r w:rsidRPr="001575CF">
              <w:rPr>
                <w:rFonts w:ascii="Verdana" w:hAnsi="Verdana"/>
                <w:sz w:val="20"/>
                <w:szCs w:val="20"/>
              </w:rPr>
              <w:t>Nitrik asit</w:t>
            </w:r>
          </w:p>
        </w:tc>
        <w:tc>
          <w:tcPr>
            <w:tcW w:w="1765" w:type="dxa"/>
            <w:vAlign w:val="center"/>
          </w:tcPr>
          <w:p w:rsidR="001575CF" w:rsidRPr="001575CF" w:rsidRDefault="001575CF" w:rsidP="001575CF">
            <w:pPr>
              <w:rPr>
                <w:rFonts w:ascii="Verdana" w:hAnsi="Verdana"/>
                <w:sz w:val="20"/>
                <w:szCs w:val="20"/>
              </w:rPr>
            </w:pPr>
            <w:r w:rsidRPr="001575CF">
              <w:rPr>
                <w:rFonts w:ascii="Verdana" w:hAnsi="Verdana"/>
                <w:sz w:val="20"/>
                <w:szCs w:val="20"/>
              </w:rPr>
              <w:t>Kezzap</w:t>
            </w:r>
          </w:p>
        </w:tc>
      </w:tr>
      <w:tr w:rsidR="001575CF" w:rsidTr="001575CF">
        <w:trPr>
          <w:trHeight w:val="364"/>
        </w:trPr>
        <w:tc>
          <w:tcPr>
            <w:tcW w:w="1764" w:type="dxa"/>
            <w:vAlign w:val="center"/>
          </w:tcPr>
          <w:p w:rsidR="001575CF" w:rsidRPr="001575CF" w:rsidRDefault="001575CF" w:rsidP="001575CF">
            <w:pPr>
              <w:rPr>
                <w:rFonts w:ascii="Verdana" w:hAnsi="Verdana"/>
                <w:sz w:val="20"/>
                <w:szCs w:val="20"/>
              </w:rPr>
            </w:pPr>
            <w:r w:rsidRPr="001575CF">
              <w:rPr>
                <w:rFonts w:ascii="Verdana" w:hAnsi="Verdana"/>
                <w:sz w:val="20"/>
                <w:szCs w:val="20"/>
              </w:rPr>
              <w:t>H</w:t>
            </w:r>
            <w:r w:rsidRPr="001575CF">
              <w:rPr>
                <w:rFonts w:ascii="Verdana" w:hAnsi="Verdana"/>
                <w:sz w:val="20"/>
                <w:szCs w:val="20"/>
                <w:vertAlign w:val="subscript"/>
              </w:rPr>
              <w:t>2</w:t>
            </w:r>
            <w:r w:rsidRPr="001575CF">
              <w:rPr>
                <w:rFonts w:ascii="Verdana" w:hAnsi="Verdana"/>
                <w:sz w:val="20"/>
                <w:szCs w:val="20"/>
              </w:rPr>
              <w:t>SO</w:t>
            </w:r>
            <w:r w:rsidRPr="001575CF">
              <w:rPr>
                <w:rFonts w:ascii="Verdana" w:hAnsi="Verdana"/>
                <w:sz w:val="20"/>
                <w:szCs w:val="20"/>
                <w:vertAlign w:val="subscript"/>
              </w:rPr>
              <w:t>4</w:t>
            </w:r>
          </w:p>
        </w:tc>
        <w:tc>
          <w:tcPr>
            <w:tcW w:w="1765" w:type="dxa"/>
            <w:vAlign w:val="center"/>
          </w:tcPr>
          <w:p w:rsidR="001575CF" w:rsidRPr="001575CF" w:rsidRDefault="001575CF" w:rsidP="001575CF">
            <w:pPr>
              <w:rPr>
                <w:rFonts w:ascii="Verdana" w:hAnsi="Verdana"/>
                <w:sz w:val="20"/>
                <w:szCs w:val="20"/>
              </w:rPr>
            </w:pPr>
            <w:r w:rsidRPr="001575CF">
              <w:rPr>
                <w:rFonts w:ascii="Verdana" w:hAnsi="Verdana"/>
                <w:sz w:val="20"/>
                <w:szCs w:val="20"/>
              </w:rPr>
              <w:t>Sülfürik</w:t>
            </w:r>
            <w:r w:rsidRPr="001575CF">
              <w:rPr>
                <w:rFonts w:ascii="Verdana" w:hAnsi="Verdana"/>
                <w:sz w:val="20"/>
                <w:szCs w:val="20"/>
              </w:rPr>
              <w:t xml:space="preserve"> asit</w:t>
            </w:r>
          </w:p>
        </w:tc>
        <w:tc>
          <w:tcPr>
            <w:tcW w:w="1765" w:type="dxa"/>
            <w:vAlign w:val="center"/>
          </w:tcPr>
          <w:p w:rsidR="001575CF" w:rsidRPr="001575CF" w:rsidRDefault="001575CF" w:rsidP="001575CF">
            <w:pPr>
              <w:rPr>
                <w:rFonts w:ascii="Verdana" w:hAnsi="Verdana"/>
                <w:sz w:val="20"/>
                <w:szCs w:val="20"/>
              </w:rPr>
            </w:pPr>
            <w:r w:rsidRPr="001575CF">
              <w:rPr>
                <w:rFonts w:ascii="Verdana" w:hAnsi="Verdana"/>
                <w:sz w:val="20"/>
                <w:szCs w:val="20"/>
              </w:rPr>
              <w:t>Zaç yağı</w:t>
            </w:r>
          </w:p>
        </w:tc>
      </w:tr>
      <w:tr w:rsidR="001575CF" w:rsidTr="001575CF">
        <w:trPr>
          <w:trHeight w:val="364"/>
        </w:trPr>
        <w:tc>
          <w:tcPr>
            <w:tcW w:w="1764" w:type="dxa"/>
            <w:vAlign w:val="center"/>
          </w:tcPr>
          <w:p w:rsidR="001575CF" w:rsidRPr="001575CF" w:rsidRDefault="001575CF" w:rsidP="001575CF">
            <w:pPr>
              <w:rPr>
                <w:rFonts w:ascii="Verdana" w:hAnsi="Verdana"/>
                <w:sz w:val="20"/>
                <w:szCs w:val="20"/>
                <w:vertAlign w:val="subscript"/>
              </w:rPr>
            </w:pPr>
            <w:r w:rsidRPr="001575CF">
              <w:rPr>
                <w:rFonts w:ascii="Verdana" w:hAnsi="Verdana"/>
                <w:noProof/>
                <w:sz w:val="20"/>
                <w:szCs w:val="20"/>
              </w:rPr>
              <w:pict>
                <v:shape id="_x0000_s1028" type="#_x0000_t65" style="position:absolute;margin-left:-7.5pt;margin-top:409.5pt;width:267pt;height:113.25pt;z-index:251662336;mso-wrap-distance-top:7.2pt;mso-wrap-distance-bottom:7.2pt;mso-position-horizontal-relative:margin;mso-position-vertical-relative:margin" o:allowincell="f" fillcolor="#cf7b79 [2421]" strokecolor="#969696" strokeweight=".5pt">
                  <v:fill opacity="19661f"/>
                  <v:textbox style="mso-next-textbox:#_x0000_s1028" inset="10.8pt,7.2pt,10.8pt">
                    <w:txbxContent>
                      <w:p w:rsidR="001575CF" w:rsidRPr="001575CF" w:rsidRDefault="001575CF" w:rsidP="001575CF">
                        <w:pPr>
                          <w:rPr>
                            <w:rFonts w:ascii="Verdana" w:hAnsi="Verdana"/>
                            <w:sz w:val="20"/>
                            <w:szCs w:val="20"/>
                          </w:rPr>
                        </w:pPr>
                        <w:r w:rsidRPr="001575CF">
                          <w:rPr>
                            <w:rFonts w:ascii="Verdana" w:hAnsi="Verdana"/>
                            <w:b/>
                            <w:color w:val="FF0000"/>
                            <w:sz w:val="20"/>
                            <w:szCs w:val="20"/>
                          </w:rPr>
                          <w:t>NOT:</w:t>
                        </w:r>
                        <w:r w:rsidRPr="001575CF">
                          <w:rPr>
                            <w:rFonts w:ascii="Verdana" w:hAnsi="Verdana"/>
                            <w:sz w:val="20"/>
                            <w:szCs w:val="20"/>
                          </w:rPr>
                          <w:t xml:space="preserve"> Gazlı içeceklerin asit özelliği göstermesinin nedeni karbondioksit (CO</w:t>
                        </w:r>
                        <w:r w:rsidRPr="001575CF">
                          <w:rPr>
                            <w:rFonts w:ascii="Verdana" w:hAnsi="Verdana"/>
                            <w:sz w:val="20"/>
                            <w:szCs w:val="20"/>
                            <w:vertAlign w:val="subscript"/>
                          </w:rPr>
                          <w:t>2</w:t>
                        </w:r>
                        <w:r w:rsidRPr="001575CF">
                          <w:rPr>
                            <w:rFonts w:ascii="Verdana" w:hAnsi="Verdana"/>
                            <w:sz w:val="20"/>
                            <w:szCs w:val="20"/>
                          </w:rPr>
                          <w:t>) gazının suda çözündüğünde H</w:t>
                        </w:r>
                        <w:r w:rsidRPr="001575CF">
                          <w:rPr>
                            <w:rFonts w:ascii="Verdana" w:hAnsi="Verdana"/>
                            <w:sz w:val="20"/>
                            <w:szCs w:val="20"/>
                            <w:vertAlign w:val="superscript"/>
                          </w:rPr>
                          <w:t>+</w:t>
                        </w:r>
                        <w:r w:rsidRPr="001575CF">
                          <w:rPr>
                            <w:rFonts w:ascii="Verdana" w:hAnsi="Verdana"/>
                            <w:sz w:val="20"/>
                            <w:szCs w:val="20"/>
                          </w:rPr>
                          <w:t xml:space="preserve"> iyonu oluşturmasından kaynaklanır.</w:t>
                        </w:r>
                      </w:p>
                      <w:p w:rsidR="001575CF" w:rsidRDefault="001575CF">
                        <w:pPr>
                          <w:spacing w:after="0" w:line="240" w:lineRule="auto"/>
                          <w:rPr>
                            <w:rFonts w:asciiTheme="majorHAnsi" w:eastAsiaTheme="majorEastAsia" w:hAnsiTheme="majorHAnsi" w:cstheme="majorBidi"/>
                            <w:i/>
                            <w:iCs/>
                            <w:color w:val="5A5A5A" w:themeColor="text1" w:themeTint="A5"/>
                            <w:sz w:val="24"/>
                            <w:szCs w:val="24"/>
                          </w:rPr>
                        </w:pPr>
                        <w:r>
                          <w:rPr>
                            <w:rFonts w:asciiTheme="majorHAnsi" w:eastAsiaTheme="majorEastAsia" w:hAnsiTheme="majorHAnsi" w:cstheme="majorBidi"/>
                            <w:i/>
                            <w:iCs/>
                            <w:noProof/>
                            <w:color w:val="5A5A5A" w:themeColor="text1" w:themeTint="A5"/>
                            <w:sz w:val="24"/>
                            <w:szCs w:val="24"/>
                            <w:lang w:eastAsia="tr-TR"/>
                          </w:rPr>
                          <w:drawing>
                            <wp:inline distT="0" distB="0" distL="0" distR="0">
                              <wp:extent cx="2038350" cy="266700"/>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2038350" cy="266700"/>
                                      </a:xfrm>
                                      <a:prstGeom prst="rect">
                                        <a:avLst/>
                                      </a:prstGeom>
                                      <a:noFill/>
                                      <a:ln w="9525">
                                        <a:noFill/>
                                        <a:miter lim="800000"/>
                                        <a:headEnd/>
                                        <a:tailEnd/>
                                      </a:ln>
                                    </pic:spPr>
                                  </pic:pic>
                                </a:graphicData>
                              </a:graphic>
                            </wp:inline>
                          </w:drawing>
                        </w:r>
                      </w:p>
                    </w:txbxContent>
                  </v:textbox>
                  <w10:wrap type="square" anchorx="margin" anchory="margin"/>
                </v:shape>
              </w:pict>
            </w:r>
            <w:r w:rsidRPr="001575CF">
              <w:rPr>
                <w:rFonts w:ascii="Verdana" w:hAnsi="Verdana"/>
                <w:sz w:val="20"/>
                <w:szCs w:val="20"/>
              </w:rPr>
              <w:t>H</w:t>
            </w:r>
            <w:r w:rsidRPr="001575CF">
              <w:rPr>
                <w:rFonts w:ascii="Verdana" w:hAnsi="Verdana"/>
                <w:sz w:val="20"/>
                <w:szCs w:val="20"/>
                <w:vertAlign w:val="subscript"/>
              </w:rPr>
              <w:t>3</w:t>
            </w:r>
            <w:r w:rsidRPr="001575CF">
              <w:rPr>
                <w:rFonts w:ascii="Verdana" w:hAnsi="Verdana"/>
                <w:sz w:val="20"/>
                <w:szCs w:val="20"/>
              </w:rPr>
              <w:t>PO</w:t>
            </w:r>
            <w:r w:rsidRPr="001575CF">
              <w:rPr>
                <w:rFonts w:ascii="Verdana" w:hAnsi="Verdana"/>
                <w:sz w:val="20"/>
                <w:szCs w:val="20"/>
                <w:vertAlign w:val="subscript"/>
              </w:rPr>
              <w:t>4</w:t>
            </w:r>
          </w:p>
        </w:tc>
        <w:tc>
          <w:tcPr>
            <w:tcW w:w="1765" w:type="dxa"/>
            <w:vAlign w:val="center"/>
          </w:tcPr>
          <w:p w:rsidR="001575CF" w:rsidRPr="001575CF" w:rsidRDefault="001575CF" w:rsidP="001575CF">
            <w:pPr>
              <w:rPr>
                <w:rFonts w:ascii="Verdana" w:hAnsi="Verdana"/>
                <w:sz w:val="20"/>
                <w:szCs w:val="20"/>
              </w:rPr>
            </w:pPr>
            <w:r w:rsidRPr="001575CF">
              <w:rPr>
                <w:rFonts w:ascii="Verdana" w:hAnsi="Verdana"/>
                <w:sz w:val="20"/>
                <w:szCs w:val="20"/>
              </w:rPr>
              <w:t>Fosforik asit</w:t>
            </w:r>
          </w:p>
        </w:tc>
        <w:tc>
          <w:tcPr>
            <w:tcW w:w="1765" w:type="dxa"/>
            <w:vAlign w:val="center"/>
          </w:tcPr>
          <w:p w:rsidR="001575CF" w:rsidRPr="001575CF" w:rsidRDefault="001575CF" w:rsidP="001575CF">
            <w:pPr>
              <w:rPr>
                <w:rFonts w:ascii="Verdana" w:hAnsi="Verdana"/>
                <w:sz w:val="20"/>
                <w:szCs w:val="20"/>
              </w:rPr>
            </w:pPr>
            <w:r w:rsidRPr="001575CF">
              <w:rPr>
                <w:rFonts w:ascii="Verdana" w:hAnsi="Verdana"/>
                <w:sz w:val="20"/>
                <w:szCs w:val="20"/>
              </w:rPr>
              <w:t>Fosfor asidi</w:t>
            </w:r>
          </w:p>
        </w:tc>
      </w:tr>
    </w:tbl>
    <w:p w:rsidR="001575CF" w:rsidRPr="0095113B" w:rsidRDefault="0095113B">
      <w:pPr>
        <w:rPr>
          <w:rFonts w:ascii="Verdana" w:hAnsi="Verdana"/>
          <w:b/>
          <w:color w:val="FF0000"/>
          <w:sz w:val="20"/>
          <w:szCs w:val="20"/>
        </w:rPr>
      </w:pPr>
      <w:r w:rsidRPr="0095113B">
        <w:rPr>
          <w:rFonts w:ascii="Verdana" w:hAnsi="Verdana"/>
          <w:b/>
          <w:color w:val="FF0000"/>
          <w:sz w:val="20"/>
          <w:szCs w:val="20"/>
        </w:rPr>
        <w:t>Bazların Özellikleri</w:t>
      </w:r>
    </w:p>
    <w:p w:rsidR="0095113B" w:rsidRPr="0095113B" w:rsidRDefault="0095113B" w:rsidP="0095113B">
      <w:pPr>
        <w:pStyle w:val="ListeParagraf"/>
        <w:numPr>
          <w:ilvl w:val="0"/>
          <w:numId w:val="2"/>
        </w:numPr>
        <w:rPr>
          <w:rFonts w:ascii="Verdana" w:hAnsi="Verdana"/>
          <w:sz w:val="20"/>
          <w:szCs w:val="20"/>
        </w:rPr>
      </w:pPr>
      <w:r w:rsidRPr="0095113B">
        <w:rPr>
          <w:rFonts w:ascii="Verdana" w:hAnsi="Verdana"/>
          <w:sz w:val="20"/>
          <w:szCs w:val="20"/>
        </w:rPr>
        <w:t>Sulu çözeltilerinde OH</w:t>
      </w:r>
      <w:r w:rsidRPr="0095113B">
        <w:rPr>
          <w:rFonts w:ascii="Verdana" w:hAnsi="Verdana"/>
          <w:sz w:val="20"/>
          <w:szCs w:val="20"/>
          <w:vertAlign w:val="superscript"/>
        </w:rPr>
        <w:t>-</w:t>
      </w:r>
      <w:r w:rsidRPr="0095113B">
        <w:rPr>
          <w:rFonts w:ascii="Verdana" w:hAnsi="Verdana"/>
          <w:sz w:val="20"/>
          <w:szCs w:val="20"/>
        </w:rPr>
        <w:t xml:space="preserve"> iyonu verirler.</w:t>
      </w:r>
    </w:p>
    <w:p w:rsidR="0095113B" w:rsidRPr="0095113B" w:rsidRDefault="0095113B" w:rsidP="0095113B">
      <w:pPr>
        <w:pStyle w:val="ListeParagraf"/>
        <w:numPr>
          <w:ilvl w:val="0"/>
          <w:numId w:val="2"/>
        </w:numPr>
        <w:rPr>
          <w:rFonts w:ascii="Verdana" w:hAnsi="Verdana"/>
          <w:sz w:val="20"/>
          <w:szCs w:val="20"/>
        </w:rPr>
      </w:pPr>
      <w:r w:rsidRPr="0095113B">
        <w:rPr>
          <w:rFonts w:ascii="Verdana" w:hAnsi="Verdana"/>
          <w:sz w:val="20"/>
          <w:szCs w:val="20"/>
        </w:rPr>
        <w:t>Tatları acıdır.</w:t>
      </w:r>
    </w:p>
    <w:p w:rsidR="0095113B" w:rsidRPr="0095113B" w:rsidRDefault="0095113B" w:rsidP="0095113B">
      <w:pPr>
        <w:pStyle w:val="ListeParagraf"/>
        <w:numPr>
          <w:ilvl w:val="0"/>
          <w:numId w:val="2"/>
        </w:numPr>
        <w:rPr>
          <w:rFonts w:ascii="Verdana" w:hAnsi="Verdana"/>
          <w:sz w:val="20"/>
          <w:szCs w:val="20"/>
        </w:rPr>
      </w:pPr>
      <w:r w:rsidRPr="0095113B">
        <w:rPr>
          <w:rFonts w:ascii="Verdana" w:hAnsi="Verdana"/>
          <w:sz w:val="20"/>
          <w:szCs w:val="20"/>
        </w:rPr>
        <w:t>Cilde kayganlık hissi verir.</w:t>
      </w:r>
    </w:p>
    <w:p w:rsidR="0095113B" w:rsidRPr="0095113B" w:rsidRDefault="0095113B" w:rsidP="0095113B">
      <w:pPr>
        <w:pStyle w:val="ListeParagraf"/>
        <w:numPr>
          <w:ilvl w:val="0"/>
          <w:numId w:val="2"/>
        </w:numPr>
        <w:rPr>
          <w:rFonts w:ascii="Verdana" w:hAnsi="Verdana"/>
          <w:sz w:val="20"/>
          <w:szCs w:val="20"/>
        </w:rPr>
      </w:pPr>
      <w:r w:rsidRPr="0095113B">
        <w:rPr>
          <w:rFonts w:ascii="Verdana" w:hAnsi="Verdana"/>
          <w:sz w:val="20"/>
          <w:szCs w:val="20"/>
        </w:rPr>
        <w:t>Kırmızı turnusol kâğıdını maviye çevirirler.</w:t>
      </w:r>
    </w:p>
    <w:p w:rsidR="0095113B" w:rsidRPr="0095113B" w:rsidRDefault="0095113B" w:rsidP="0095113B">
      <w:pPr>
        <w:pStyle w:val="ListeParagraf"/>
        <w:numPr>
          <w:ilvl w:val="0"/>
          <w:numId w:val="2"/>
        </w:numPr>
        <w:rPr>
          <w:rFonts w:ascii="Verdana" w:hAnsi="Verdana"/>
          <w:sz w:val="20"/>
          <w:szCs w:val="20"/>
        </w:rPr>
      </w:pPr>
      <w:r w:rsidRPr="0095113B">
        <w:rPr>
          <w:rFonts w:ascii="Verdana" w:hAnsi="Verdana"/>
          <w:sz w:val="20"/>
          <w:szCs w:val="20"/>
        </w:rPr>
        <w:t>Sulu çözeltileri elektrik akımını iletir.</w:t>
      </w:r>
    </w:p>
    <w:p w:rsidR="0095113B" w:rsidRDefault="0095113B" w:rsidP="0095113B">
      <w:pPr>
        <w:pStyle w:val="ListeParagraf"/>
        <w:numPr>
          <w:ilvl w:val="0"/>
          <w:numId w:val="2"/>
        </w:numPr>
        <w:rPr>
          <w:rFonts w:ascii="Verdana" w:hAnsi="Verdana"/>
          <w:sz w:val="20"/>
          <w:szCs w:val="20"/>
        </w:rPr>
      </w:pPr>
      <w:r w:rsidRPr="0095113B">
        <w:rPr>
          <w:rFonts w:ascii="Verdana" w:hAnsi="Verdana"/>
          <w:sz w:val="20"/>
          <w:szCs w:val="20"/>
        </w:rPr>
        <w:t>Diş macunu, mayonez, yumurta</w:t>
      </w:r>
      <w:r w:rsidR="00CA37EB">
        <w:rPr>
          <w:rFonts w:ascii="Verdana" w:hAnsi="Verdana"/>
          <w:sz w:val="20"/>
          <w:szCs w:val="20"/>
        </w:rPr>
        <w:t>,</w:t>
      </w:r>
      <w:r w:rsidRPr="0095113B">
        <w:rPr>
          <w:rFonts w:ascii="Verdana" w:hAnsi="Verdana"/>
          <w:sz w:val="20"/>
          <w:szCs w:val="20"/>
        </w:rPr>
        <w:t xml:space="preserve"> kül, sabun, kabartma tozu, lavabo açıcı, kan, tükürük vb. </w:t>
      </w:r>
      <w:proofErr w:type="gramStart"/>
      <w:r w:rsidRPr="0095113B">
        <w:rPr>
          <w:rFonts w:ascii="Verdana" w:hAnsi="Verdana"/>
          <w:sz w:val="20"/>
          <w:szCs w:val="20"/>
        </w:rPr>
        <w:t>baz</w:t>
      </w:r>
      <w:proofErr w:type="gramEnd"/>
      <w:r w:rsidRPr="0095113B">
        <w:rPr>
          <w:rFonts w:ascii="Verdana" w:hAnsi="Verdana"/>
          <w:sz w:val="20"/>
          <w:szCs w:val="20"/>
        </w:rPr>
        <w:t xml:space="preserve"> özelliği gösterir.</w:t>
      </w:r>
    </w:p>
    <w:p w:rsidR="0095113B" w:rsidRDefault="0095113B" w:rsidP="0095113B">
      <w:pPr>
        <w:rPr>
          <w:rFonts w:ascii="Verdana" w:hAnsi="Verdana"/>
          <w:sz w:val="20"/>
          <w:szCs w:val="20"/>
        </w:rPr>
      </w:pPr>
      <w:r>
        <w:rPr>
          <w:rFonts w:ascii="Verdana" w:hAnsi="Verdana"/>
          <w:sz w:val="20"/>
          <w:szCs w:val="20"/>
        </w:rPr>
        <w:t xml:space="preserve">Asitlerde olduğu gibi yoğun </w:t>
      </w:r>
      <w:proofErr w:type="gramStart"/>
      <w:r>
        <w:rPr>
          <w:rFonts w:ascii="Verdana" w:hAnsi="Verdana"/>
          <w:sz w:val="20"/>
          <w:szCs w:val="20"/>
        </w:rPr>
        <w:t>baz</w:t>
      </w:r>
      <w:proofErr w:type="gramEnd"/>
      <w:r>
        <w:rPr>
          <w:rFonts w:ascii="Verdana" w:hAnsi="Verdana"/>
          <w:sz w:val="20"/>
          <w:szCs w:val="20"/>
        </w:rPr>
        <w:t xml:space="preserve"> içeren maddeler cildimizi tahriş eder. Bu tür bazlara kuvvetli </w:t>
      </w:r>
      <w:proofErr w:type="gramStart"/>
      <w:r>
        <w:rPr>
          <w:rFonts w:ascii="Verdana" w:hAnsi="Verdana"/>
          <w:sz w:val="20"/>
          <w:szCs w:val="20"/>
        </w:rPr>
        <w:t>baz</w:t>
      </w:r>
      <w:proofErr w:type="gramEnd"/>
      <w:r>
        <w:rPr>
          <w:rFonts w:ascii="Verdana" w:hAnsi="Verdana"/>
          <w:sz w:val="20"/>
          <w:szCs w:val="20"/>
        </w:rPr>
        <w:t xml:space="preserve"> denir.</w:t>
      </w:r>
    </w:p>
    <w:p w:rsidR="0095113B" w:rsidRDefault="0095113B" w:rsidP="0095113B">
      <w:pPr>
        <w:rPr>
          <w:rFonts w:ascii="Verdana" w:hAnsi="Verdana"/>
          <w:sz w:val="20"/>
          <w:szCs w:val="20"/>
        </w:rPr>
      </w:pPr>
    </w:p>
    <w:p w:rsidR="0095113B" w:rsidRDefault="0095113B" w:rsidP="0095113B">
      <w:pPr>
        <w:rPr>
          <w:rFonts w:ascii="Verdana" w:hAnsi="Verdana"/>
          <w:sz w:val="20"/>
          <w:szCs w:val="20"/>
        </w:rPr>
      </w:pPr>
    </w:p>
    <w:p w:rsidR="0095113B" w:rsidRDefault="00CA37EB" w:rsidP="0095113B">
      <w:pPr>
        <w:rPr>
          <w:rFonts w:ascii="Verdana" w:hAnsi="Verdana"/>
          <w:sz w:val="20"/>
          <w:szCs w:val="20"/>
        </w:rPr>
      </w:pPr>
      <w:r>
        <w:rPr>
          <w:rFonts w:ascii="Verdana" w:hAnsi="Verdana"/>
          <w:sz w:val="20"/>
          <w:szCs w:val="20"/>
        </w:rPr>
        <w:t xml:space="preserve">Günümüzde asit ve </w:t>
      </w:r>
      <w:proofErr w:type="gramStart"/>
      <w:r>
        <w:rPr>
          <w:rFonts w:ascii="Verdana" w:hAnsi="Verdana"/>
          <w:sz w:val="20"/>
          <w:szCs w:val="20"/>
        </w:rPr>
        <w:t>bazları</w:t>
      </w:r>
      <w:proofErr w:type="gramEnd"/>
      <w:r>
        <w:rPr>
          <w:rFonts w:ascii="Verdana" w:hAnsi="Verdana"/>
          <w:sz w:val="20"/>
          <w:szCs w:val="20"/>
        </w:rPr>
        <w:t xml:space="preserve"> ayırt etmek amacıyla ya da asit ve bazların kuvvetini tespit etmek amacıyla </w:t>
      </w:r>
      <w:proofErr w:type="spellStart"/>
      <w:r>
        <w:rPr>
          <w:rFonts w:ascii="Verdana" w:hAnsi="Verdana"/>
          <w:sz w:val="20"/>
          <w:szCs w:val="20"/>
        </w:rPr>
        <w:t>pH</w:t>
      </w:r>
      <w:proofErr w:type="spellEnd"/>
      <w:r>
        <w:rPr>
          <w:rFonts w:ascii="Verdana" w:hAnsi="Verdana"/>
          <w:sz w:val="20"/>
          <w:szCs w:val="20"/>
        </w:rPr>
        <w:t xml:space="preserve"> ölçeği kullanılmaktadır.</w:t>
      </w:r>
    </w:p>
    <w:p w:rsidR="00CA37EB" w:rsidRPr="00CA37EB" w:rsidRDefault="00DE1CC0" w:rsidP="0095113B">
      <w:pPr>
        <w:rPr>
          <w:rFonts w:ascii="Verdana" w:hAnsi="Verdana"/>
          <w:b/>
          <w:color w:val="FF0000"/>
          <w:sz w:val="20"/>
          <w:szCs w:val="20"/>
        </w:rPr>
      </w:pPr>
      <w:r>
        <w:rPr>
          <w:rFonts w:ascii="Verdana" w:hAnsi="Verdana"/>
          <w:b/>
          <w:noProof/>
          <w:color w:val="FF0000"/>
          <w:sz w:val="20"/>
          <w:szCs w:val="20"/>
          <w:lang w:eastAsia="tr-TR"/>
        </w:rPr>
        <w:drawing>
          <wp:anchor distT="0" distB="0" distL="114300" distR="114300" simplePos="0" relativeHeight="251664384" behindDoc="1" locked="0" layoutInCell="1" allowOverlap="1">
            <wp:simplePos x="0" y="0"/>
            <wp:positionH relativeFrom="column">
              <wp:posOffset>1746885</wp:posOffset>
            </wp:positionH>
            <wp:positionV relativeFrom="paragraph">
              <wp:posOffset>198755</wp:posOffset>
            </wp:positionV>
            <wp:extent cx="1586865" cy="1168400"/>
            <wp:effectExtent l="19050" t="0" r="0" b="0"/>
            <wp:wrapTight wrapText="bothSides">
              <wp:wrapPolygon edited="0">
                <wp:start x="-259" y="0"/>
                <wp:lineTo x="-259" y="21130"/>
                <wp:lineTo x="21522" y="21130"/>
                <wp:lineTo x="21522" y="0"/>
                <wp:lineTo x="-259" y="0"/>
              </wp:wrapPolygon>
            </wp:wrapTight>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1586865" cy="1168400"/>
                    </a:xfrm>
                    <a:prstGeom prst="rect">
                      <a:avLst/>
                    </a:prstGeom>
                    <a:noFill/>
                    <a:ln w="9525">
                      <a:noFill/>
                      <a:miter lim="800000"/>
                      <a:headEnd/>
                      <a:tailEnd/>
                    </a:ln>
                  </pic:spPr>
                </pic:pic>
              </a:graphicData>
            </a:graphic>
          </wp:anchor>
        </w:drawing>
      </w:r>
      <w:r w:rsidR="00CA37EB" w:rsidRPr="00CA37EB">
        <w:rPr>
          <w:rFonts w:ascii="Verdana" w:hAnsi="Verdana"/>
          <w:b/>
          <w:color w:val="FF0000"/>
          <w:sz w:val="20"/>
          <w:szCs w:val="20"/>
        </w:rPr>
        <w:t>Asit ve Bazların Kuvvetini Tespit Edelim</w:t>
      </w:r>
    </w:p>
    <w:p w:rsidR="00CA37EB" w:rsidRDefault="00CA37EB" w:rsidP="0095113B">
      <w:pPr>
        <w:rPr>
          <w:rFonts w:ascii="Verdana" w:hAnsi="Verdana"/>
          <w:sz w:val="20"/>
          <w:szCs w:val="20"/>
        </w:rPr>
      </w:pPr>
      <w:r>
        <w:rPr>
          <w:rFonts w:ascii="Verdana" w:hAnsi="Verdana"/>
          <w:sz w:val="20"/>
          <w:szCs w:val="20"/>
        </w:rPr>
        <w:t xml:space="preserve">Kuvvetli asit ve </w:t>
      </w:r>
      <w:proofErr w:type="gramStart"/>
      <w:r>
        <w:rPr>
          <w:rFonts w:ascii="Verdana" w:hAnsi="Verdana"/>
          <w:sz w:val="20"/>
          <w:szCs w:val="20"/>
        </w:rPr>
        <w:t>bazlar</w:t>
      </w:r>
      <w:proofErr w:type="gramEnd"/>
      <w:r>
        <w:rPr>
          <w:rFonts w:ascii="Verdana" w:hAnsi="Verdana"/>
          <w:sz w:val="20"/>
          <w:szCs w:val="20"/>
        </w:rPr>
        <w:t xml:space="preserve"> cilde temas ettiğinde tahriş edici etkiye sahip olduğu için üzerinde çeşitli uyarı işaretleri bulunur. </w:t>
      </w:r>
    </w:p>
    <w:p w:rsidR="00CA37EB" w:rsidRDefault="00DE1CC0" w:rsidP="0095113B">
      <w:pPr>
        <w:rPr>
          <w:rFonts w:ascii="Verdana" w:hAnsi="Verdana"/>
          <w:sz w:val="20"/>
          <w:szCs w:val="20"/>
        </w:rPr>
      </w:pPr>
      <w:r>
        <w:rPr>
          <w:rFonts w:ascii="Verdana" w:hAnsi="Verdana"/>
          <w:sz w:val="20"/>
          <w:szCs w:val="20"/>
        </w:rPr>
        <w:t xml:space="preserve">Asit ve bazların kuvvetini tespit etmek için </w:t>
      </w:r>
      <w:proofErr w:type="spellStart"/>
      <w:r>
        <w:rPr>
          <w:rFonts w:ascii="Verdana" w:hAnsi="Verdana"/>
          <w:sz w:val="20"/>
          <w:szCs w:val="20"/>
        </w:rPr>
        <w:t>pH</w:t>
      </w:r>
      <w:proofErr w:type="spellEnd"/>
      <w:r>
        <w:rPr>
          <w:rFonts w:ascii="Verdana" w:hAnsi="Verdana"/>
          <w:sz w:val="20"/>
          <w:szCs w:val="20"/>
        </w:rPr>
        <w:t xml:space="preserve"> </w:t>
      </w:r>
      <w:proofErr w:type="gramStart"/>
      <w:r>
        <w:rPr>
          <w:rFonts w:ascii="Verdana" w:hAnsi="Verdana"/>
          <w:sz w:val="20"/>
          <w:szCs w:val="20"/>
        </w:rPr>
        <w:t>kağıdı</w:t>
      </w:r>
      <w:proofErr w:type="gramEnd"/>
      <w:r>
        <w:rPr>
          <w:rFonts w:ascii="Verdana" w:hAnsi="Verdana"/>
          <w:sz w:val="20"/>
          <w:szCs w:val="20"/>
        </w:rPr>
        <w:t xml:space="preserve"> kullanılır. </w:t>
      </w:r>
      <w:proofErr w:type="spellStart"/>
      <w:r>
        <w:rPr>
          <w:rFonts w:ascii="Verdana" w:hAnsi="Verdana"/>
          <w:sz w:val="20"/>
          <w:szCs w:val="20"/>
        </w:rPr>
        <w:t>pH</w:t>
      </w:r>
      <w:proofErr w:type="spellEnd"/>
      <w:r>
        <w:rPr>
          <w:rFonts w:ascii="Verdana" w:hAnsi="Verdana"/>
          <w:sz w:val="20"/>
          <w:szCs w:val="20"/>
        </w:rPr>
        <w:t xml:space="preserve"> “</w:t>
      </w:r>
      <w:proofErr w:type="spellStart"/>
      <w:r>
        <w:rPr>
          <w:rFonts w:ascii="Verdana" w:hAnsi="Verdana"/>
          <w:sz w:val="20"/>
          <w:szCs w:val="20"/>
        </w:rPr>
        <w:t>Power</w:t>
      </w:r>
      <w:proofErr w:type="spellEnd"/>
      <w:r>
        <w:rPr>
          <w:rFonts w:ascii="Verdana" w:hAnsi="Verdana"/>
          <w:sz w:val="20"/>
          <w:szCs w:val="20"/>
        </w:rPr>
        <w:t xml:space="preserve"> of </w:t>
      </w:r>
      <w:proofErr w:type="spellStart"/>
      <w:r>
        <w:rPr>
          <w:rFonts w:ascii="Verdana" w:hAnsi="Verdana"/>
          <w:sz w:val="20"/>
          <w:szCs w:val="20"/>
        </w:rPr>
        <w:t>Hydrogen</w:t>
      </w:r>
      <w:proofErr w:type="spellEnd"/>
      <w:r>
        <w:rPr>
          <w:rFonts w:ascii="Verdana" w:hAnsi="Verdana"/>
          <w:sz w:val="20"/>
          <w:szCs w:val="20"/>
        </w:rPr>
        <w:t xml:space="preserve"> (Hidrojenin Gücü)” sözcüklerinin kısaltmasıdır. Asit ve </w:t>
      </w:r>
      <w:proofErr w:type="gramStart"/>
      <w:r>
        <w:rPr>
          <w:rFonts w:ascii="Verdana" w:hAnsi="Verdana"/>
          <w:sz w:val="20"/>
          <w:szCs w:val="20"/>
        </w:rPr>
        <w:t>baz</w:t>
      </w:r>
      <w:proofErr w:type="gramEnd"/>
      <w:r>
        <w:rPr>
          <w:rFonts w:ascii="Verdana" w:hAnsi="Verdana"/>
          <w:sz w:val="20"/>
          <w:szCs w:val="20"/>
        </w:rPr>
        <w:t xml:space="preserve"> içerisine batırılan </w:t>
      </w:r>
      <w:proofErr w:type="spellStart"/>
      <w:r>
        <w:rPr>
          <w:rFonts w:ascii="Verdana" w:hAnsi="Verdana"/>
          <w:sz w:val="20"/>
          <w:szCs w:val="20"/>
        </w:rPr>
        <w:t>pH</w:t>
      </w:r>
      <w:proofErr w:type="spellEnd"/>
      <w:r>
        <w:rPr>
          <w:rFonts w:ascii="Verdana" w:hAnsi="Verdana"/>
          <w:sz w:val="20"/>
          <w:szCs w:val="20"/>
        </w:rPr>
        <w:t xml:space="preserve"> kağıdının rengi değişir. </w:t>
      </w:r>
      <w:proofErr w:type="spellStart"/>
      <w:r>
        <w:rPr>
          <w:rFonts w:ascii="Verdana" w:hAnsi="Verdana"/>
          <w:sz w:val="20"/>
          <w:szCs w:val="20"/>
        </w:rPr>
        <w:t>pH</w:t>
      </w:r>
      <w:proofErr w:type="spellEnd"/>
      <w:r>
        <w:rPr>
          <w:rFonts w:ascii="Verdana" w:hAnsi="Verdana"/>
          <w:sz w:val="20"/>
          <w:szCs w:val="20"/>
        </w:rPr>
        <w:t xml:space="preserve"> </w:t>
      </w:r>
      <w:proofErr w:type="gramStart"/>
      <w:r>
        <w:rPr>
          <w:rFonts w:ascii="Verdana" w:hAnsi="Verdana"/>
          <w:sz w:val="20"/>
          <w:szCs w:val="20"/>
        </w:rPr>
        <w:t>kağıdının</w:t>
      </w:r>
      <w:proofErr w:type="gramEnd"/>
      <w:r>
        <w:rPr>
          <w:rFonts w:ascii="Verdana" w:hAnsi="Verdana"/>
          <w:sz w:val="20"/>
          <w:szCs w:val="20"/>
        </w:rPr>
        <w:t xml:space="preserve"> rengi </w:t>
      </w:r>
      <w:proofErr w:type="spellStart"/>
      <w:r>
        <w:rPr>
          <w:rFonts w:ascii="Verdana" w:hAnsi="Verdana"/>
          <w:sz w:val="20"/>
          <w:szCs w:val="20"/>
        </w:rPr>
        <w:t>pH</w:t>
      </w:r>
      <w:proofErr w:type="spellEnd"/>
      <w:r>
        <w:rPr>
          <w:rFonts w:ascii="Verdana" w:hAnsi="Verdana"/>
          <w:sz w:val="20"/>
          <w:szCs w:val="20"/>
        </w:rPr>
        <w:t xml:space="preserve"> ölçeğindeki renklerle karşılaştırılarak </w:t>
      </w:r>
      <w:proofErr w:type="spellStart"/>
      <w:r>
        <w:rPr>
          <w:rFonts w:ascii="Verdana" w:hAnsi="Verdana"/>
          <w:sz w:val="20"/>
          <w:szCs w:val="20"/>
        </w:rPr>
        <w:t>pH</w:t>
      </w:r>
      <w:proofErr w:type="spellEnd"/>
      <w:r>
        <w:rPr>
          <w:rFonts w:ascii="Verdana" w:hAnsi="Verdana"/>
          <w:sz w:val="20"/>
          <w:szCs w:val="20"/>
        </w:rPr>
        <w:t xml:space="preserve"> değeri tespit edilir.</w:t>
      </w:r>
    </w:p>
    <w:p w:rsidR="00DE1CC0" w:rsidRPr="00DE1CC0" w:rsidRDefault="00DE1CC0" w:rsidP="00DE1CC0">
      <w:pPr>
        <w:rPr>
          <w:rFonts w:ascii="Verdana" w:hAnsi="Verdana"/>
          <w:sz w:val="20"/>
          <w:szCs w:val="20"/>
        </w:rPr>
      </w:pPr>
      <w:proofErr w:type="spellStart"/>
      <w:r>
        <w:rPr>
          <w:rFonts w:ascii="Verdana" w:hAnsi="Verdana"/>
          <w:sz w:val="20"/>
          <w:szCs w:val="20"/>
        </w:rPr>
        <w:t>pH</w:t>
      </w:r>
      <w:proofErr w:type="spellEnd"/>
      <w:r>
        <w:rPr>
          <w:rFonts w:ascii="Verdana" w:hAnsi="Verdana"/>
          <w:sz w:val="20"/>
          <w:szCs w:val="20"/>
        </w:rPr>
        <w:t xml:space="preserve"> ölçeği</w:t>
      </w:r>
      <w:r w:rsidRPr="00DE1CC0">
        <w:rPr>
          <w:rFonts w:ascii="Verdana" w:hAnsi="Verdana"/>
          <w:sz w:val="20"/>
          <w:szCs w:val="20"/>
        </w:rPr>
        <w:t xml:space="preserve"> 0 ile 14 arasındadır. Ölçeğe göre </w:t>
      </w:r>
      <w:r w:rsidRPr="00DE1CC0">
        <w:rPr>
          <w:rFonts w:ascii="Verdana" w:hAnsi="Verdana"/>
          <w:i/>
          <w:sz w:val="20"/>
          <w:szCs w:val="20"/>
        </w:rPr>
        <w:t>0-7</w:t>
      </w:r>
      <w:r w:rsidRPr="00DE1CC0">
        <w:rPr>
          <w:rFonts w:ascii="Verdana" w:hAnsi="Verdana"/>
          <w:sz w:val="20"/>
          <w:szCs w:val="20"/>
        </w:rPr>
        <w:t xml:space="preserve"> arasındaki maddeler </w:t>
      </w:r>
      <w:r w:rsidRPr="00DE1CC0">
        <w:rPr>
          <w:rFonts w:ascii="Verdana" w:hAnsi="Verdana"/>
          <w:b/>
          <w:i/>
          <w:color w:val="FF0000"/>
          <w:sz w:val="20"/>
          <w:szCs w:val="20"/>
        </w:rPr>
        <w:t>asidik</w:t>
      </w:r>
      <w:r w:rsidRPr="00DE1CC0">
        <w:rPr>
          <w:rFonts w:ascii="Verdana" w:hAnsi="Verdana"/>
          <w:b/>
          <w:color w:val="FF0000"/>
          <w:sz w:val="20"/>
          <w:szCs w:val="20"/>
        </w:rPr>
        <w:t>,</w:t>
      </w:r>
      <w:r w:rsidRPr="00DE1CC0">
        <w:rPr>
          <w:rFonts w:ascii="Verdana" w:hAnsi="Verdana"/>
          <w:sz w:val="20"/>
          <w:szCs w:val="20"/>
        </w:rPr>
        <w:t xml:space="preserve"> </w:t>
      </w:r>
      <w:r w:rsidRPr="00DE1CC0">
        <w:rPr>
          <w:rFonts w:ascii="Verdana" w:hAnsi="Verdana"/>
          <w:i/>
          <w:sz w:val="20"/>
          <w:szCs w:val="20"/>
        </w:rPr>
        <w:t>7-14</w:t>
      </w:r>
      <w:r w:rsidRPr="00DE1CC0">
        <w:rPr>
          <w:rFonts w:ascii="Verdana" w:hAnsi="Verdana"/>
          <w:sz w:val="20"/>
          <w:szCs w:val="20"/>
        </w:rPr>
        <w:t xml:space="preserve"> arasında olan maddeler ise </w:t>
      </w:r>
      <w:r w:rsidRPr="00DE1CC0">
        <w:rPr>
          <w:rFonts w:ascii="Verdana" w:hAnsi="Verdana"/>
          <w:b/>
          <w:i/>
          <w:color w:val="00B0F0"/>
          <w:sz w:val="20"/>
          <w:szCs w:val="20"/>
        </w:rPr>
        <w:t>bazik</w:t>
      </w:r>
      <w:r w:rsidRPr="00DE1CC0">
        <w:rPr>
          <w:rFonts w:ascii="Verdana" w:hAnsi="Verdana"/>
          <w:b/>
          <w:color w:val="00B0F0"/>
          <w:sz w:val="20"/>
          <w:szCs w:val="20"/>
        </w:rPr>
        <w:t xml:space="preserve"> </w:t>
      </w:r>
      <w:r w:rsidRPr="00DE1CC0">
        <w:rPr>
          <w:rFonts w:ascii="Verdana" w:hAnsi="Verdana"/>
          <w:sz w:val="20"/>
          <w:szCs w:val="20"/>
        </w:rPr>
        <w:t xml:space="preserve">özellik gösterir. </w:t>
      </w:r>
      <w:proofErr w:type="spellStart"/>
      <w:r w:rsidRPr="00DE1CC0">
        <w:rPr>
          <w:rFonts w:ascii="Verdana" w:hAnsi="Verdana"/>
          <w:sz w:val="20"/>
          <w:szCs w:val="20"/>
        </w:rPr>
        <w:t>pH’ı</w:t>
      </w:r>
      <w:proofErr w:type="spellEnd"/>
      <w:r w:rsidRPr="00DE1CC0">
        <w:rPr>
          <w:rFonts w:ascii="Verdana" w:hAnsi="Verdana"/>
          <w:sz w:val="20"/>
          <w:szCs w:val="20"/>
        </w:rPr>
        <w:t xml:space="preserve"> </w:t>
      </w:r>
      <w:r w:rsidRPr="00DE1CC0">
        <w:rPr>
          <w:rFonts w:ascii="Verdana" w:hAnsi="Verdana"/>
          <w:i/>
          <w:sz w:val="20"/>
          <w:szCs w:val="20"/>
        </w:rPr>
        <w:t>7</w:t>
      </w:r>
      <w:r w:rsidRPr="00DE1CC0">
        <w:rPr>
          <w:rFonts w:ascii="Verdana" w:hAnsi="Verdana"/>
          <w:sz w:val="20"/>
          <w:szCs w:val="20"/>
        </w:rPr>
        <w:t xml:space="preserve"> olan maddeler ise </w:t>
      </w:r>
      <w:proofErr w:type="gramStart"/>
      <w:r w:rsidRPr="00DE1CC0">
        <w:rPr>
          <w:rFonts w:ascii="Verdana" w:hAnsi="Verdana"/>
          <w:b/>
          <w:i/>
          <w:color w:val="FF0000"/>
          <w:sz w:val="20"/>
          <w:szCs w:val="20"/>
        </w:rPr>
        <w:t>nötr</w:t>
      </w:r>
      <w:r w:rsidRPr="00DE1CC0">
        <w:rPr>
          <w:rFonts w:ascii="Verdana" w:hAnsi="Verdana"/>
          <w:i/>
          <w:sz w:val="20"/>
          <w:szCs w:val="20"/>
        </w:rPr>
        <w:t>dür</w:t>
      </w:r>
      <w:proofErr w:type="gramEnd"/>
      <w:r w:rsidRPr="00DE1CC0">
        <w:rPr>
          <w:rFonts w:ascii="Verdana" w:hAnsi="Verdana"/>
          <w:sz w:val="20"/>
          <w:szCs w:val="20"/>
        </w:rPr>
        <w:t>.</w:t>
      </w:r>
    </w:p>
    <w:tbl>
      <w:tblPr>
        <w:tblStyle w:val="TabloKlavuzu"/>
        <w:tblW w:w="0" w:type="auto"/>
        <w:tblInd w:w="675" w:type="dxa"/>
        <w:tblLook w:val="04A0"/>
      </w:tblPr>
      <w:tblGrid>
        <w:gridCol w:w="1660"/>
        <w:gridCol w:w="1660"/>
      </w:tblGrid>
      <w:tr w:rsidR="00DE1CC0" w:rsidRPr="00DE1CC0" w:rsidTr="00DE1CC0">
        <w:trPr>
          <w:trHeight w:val="351"/>
        </w:trPr>
        <w:tc>
          <w:tcPr>
            <w:tcW w:w="1660" w:type="dxa"/>
            <w:shd w:val="clear" w:color="auto" w:fill="FF3300"/>
            <w:vAlign w:val="center"/>
          </w:tcPr>
          <w:p w:rsidR="00DE1CC0" w:rsidRPr="00DE1CC0" w:rsidRDefault="00DE1CC0" w:rsidP="00DE1CC0">
            <w:pPr>
              <w:jc w:val="center"/>
              <w:rPr>
                <w:rFonts w:ascii="Verdana" w:hAnsi="Verdana"/>
                <w:sz w:val="20"/>
                <w:szCs w:val="20"/>
              </w:rPr>
            </w:pPr>
            <w:r w:rsidRPr="00DE1CC0">
              <w:rPr>
                <w:rFonts w:ascii="Verdana" w:hAnsi="Verdana"/>
                <w:sz w:val="20"/>
                <w:szCs w:val="20"/>
              </w:rPr>
              <w:t>Asidik</w:t>
            </w:r>
          </w:p>
        </w:tc>
        <w:tc>
          <w:tcPr>
            <w:tcW w:w="1660" w:type="dxa"/>
            <w:shd w:val="clear" w:color="auto" w:fill="00B0F0"/>
            <w:vAlign w:val="center"/>
          </w:tcPr>
          <w:p w:rsidR="00DE1CC0" w:rsidRPr="00DE1CC0" w:rsidRDefault="00DE1CC0" w:rsidP="00DE1CC0">
            <w:pPr>
              <w:jc w:val="center"/>
              <w:rPr>
                <w:rFonts w:ascii="Verdana" w:hAnsi="Verdana"/>
                <w:sz w:val="20"/>
                <w:szCs w:val="20"/>
              </w:rPr>
            </w:pPr>
            <w:r w:rsidRPr="00DE1CC0">
              <w:rPr>
                <w:rFonts w:ascii="Verdana" w:hAnsi="Verdana"/>
                <w:sz w:val="20"/>
                <w:szCs w:val="20"/>
              </w:rPr>
              <w:t>Bazik</w:t>
            </w:r>
          </w:p>
        </w:tc>
      </w:tr>
      <w:tr w:rsidR="00DE1CC0" w:rsidRPr="00DE1CC0" w:rsidTr="00DE1CC0">
        <w:trPr>
          <w:trHeight w:val="370"/>
        </w:trPr>
        <w:tc>
          <w:tcPr>
            <w:tcW w:w="1660" w:type="dxa"/>
            <w:shd w:val="clear" w:color="auto" w:fill="FF3300"/>
            <w:vAlign w:val="center"/>
          </w:tcPr>
          <w:p w:rsidR="00DE1CC0" w:rsidRPr="00DE1CC0" w:rsidRDefault="00DE1CC0" w:rsidP="00DE1CC0">
            <w:pPr>
              <w:jc w:val="center"/>
              <w:rPr>
                <w:rFonts w:ascii="Verdana" w:hAnsi="Verdana"/>
                <w:sz w:val="20"/>
                <w:szCs w:val="20"/>
              </w:rPr>
            </w:pPr>
            <w:r w:rsidRPr="00DE1CC0">
              <w:rPr>
                <w:rFonts w:ascii="Verdana" w:hAnsi="Verdana"/>
                <w:sz w:val="20"/>
                <w:szCs w:val="20"/>
              </w:rPr>
              <w:t>0-7</w:t>
            </w:r>
          </w:p>
        </w:tc>
        <w:tc>
          <w:tcPr>
            <w:tcW w:w="1660" w:type="dxa"/>
            <w:shd w:val="clear" w:color="auto" w:fill="00B0F0"/>
            <w:vAlign w:val="center"/>
          </w:tcPr>
          <w:p w:rsidR="00DE1CC0" w:rsidRPr="00DE1CC0" w:rsidRDefault="00432892" w:rsidP="00DE1CC0">
            <w:pPr>
              <w:jc w:val="center"/>
              <w:rPr>
                <w:rFonts w:ascii="Verdana" w:hAnsi="Verdana"/>
                <w:sz w:val="20"/>
                <w:szCs w:val="20"/>
              </w:rPr>
            </w:pPr>
            <w:r>
              <w:rPr>
                <w:rFonts w:ascii="Verdana" w:hAnsi="Verdana"/>
                <w:noProof/>
                <w:sz w:val="20"/>
                <w:szCs w:val="20"/>
                <w:lang w:eastAsia="tr-TR"/>
              </w:rPr>
              <w:pict>
                <v:shapetype id="_x0000_t32" coordsize="21600,21600" o:spt="32" o:oned="t" path="m,l21600,21600e" filled="f">
                  <v:path arrowok="t" fillok="f" o:connecttype="none"/>
                  <o:lock v:ext="edit" shapetype="t"/>
                </v:shapetype>
                <v:shape id="_x0000_s1031" type="#_x0000_t32" style="position:absolute;left:0;text-align:left;margin-left:-5.15pt;margin-top:14.85pt;width:0;height:19.75pt;z-index:251667456;mso-position-horizontal-relative:text;mso-position-vertical-relative:text" o:connectortype="straight" strokeweight=".5pt">
                  <v:stroke endarrow="block"/>
                </v:shape>
              </w:pict>
            </w:r>
            <w:r w:rsidR="00DE1CC0" w:rsidRPr="00DE1CC0">
              <w:rPr>
                <w:rFonts w:ascii="Verdana" w:hAnsi="Verdana"/>
                <w:sz w:val="20"/>
                <w:szCs w:val="20"/>
              </w:rPr>
              <w:t>7-14</w:t>
            </w:r>
          </w:p>
        </w:tc>
      </w:tr>
    </w:tbl>
    <w:p w:rsidR="00DE1CC0" w:rsidRDefault="00DE1CC0" w:rsidP="00DE1CC0">
      <w:pPr>
        <w:rPr>
          <w:rFonts w:ascii="Verdana" w:hAnsi="Verdana"/>
          <w:sz w:val="20"/>
          <w:szCs w:val="20"/>
        </w:rPr>
      </w:pPr>
      <w:r w:rsidRPr="00DE1CC0">
        <w:rPr>
          <w:rFonts w:ascii="Verdana" w:hAnsi="Verdana"/>
          <w:sz w:val="20"/>
          <w:szCs w:val="20"/>
        </w:rPr>
        <w:t xml:space="preserve"> </w:t>
      </w:r>
    </w:p>
    <w:p w:rsidR="00432892" w:rsidRPr="00DE1CC0" w:rsidRDefault="00432892" w:rsidP="00DE1CC0">
      <w:pPr>
        <w:rPr>
          <w:rFonts w:ascii="Verdana" w:hAnsi="Verdana"/>
          <w:sz w:val="20"/>
          <w:szCs w:val="20"/>
        </w:rPr>
      </w:pPr>
      <w:r>
        <w:rPr>
          <w:rFonts w:ascii="Verdana" w:hAnsi="Verdana"/>
          <w:sz w:val="20"/>
          <w:szCs w:val="20"/>
        </w:rPr>
        <w:t xml:space="preserve">                             Nötr</w:t>
      </w:r>
    </w:p>
    <w:p w:rsidR="00DE1CC0" w:rsidRPr="00DE1CC0" w:rsidRDefault="00DE1CC0" w:rsidP="00DE1CC0">
      <w:pPr>
        <w:rPr>
          <w:rFonts w:ascii="Verdana" w:hAnsi="Verdana"/>
          <w:sz w:val="20"/>
          <w:szCs w:val="20"/>
        </w:rPr>
      </w:pPr>
      <w:proofErr w:type="spellStart"/>
      <w:r w:rsidRPr="00DE1CC0">
        <w:rPr>
          <w:rFonts w:ascii="Verdana" w:hAnsi="Verdana"/>
          <w:sz w:val="20"/>
          <w:szCs w:val="20"/>
        </w:rPr>
        <w:t>pH</w:t>
      </w:r>
      <w:proofErr w:type="spellEnd"/>
      <w:r w:rsidRPr="00DE1CC0">
        <w:rPr>
          <w:rFonts w:ascii="Verdana" w:hAnsi="Verdana"/>
          <w:sz w:val="20"/>
          <w:szCs w:val="20"/>
        </w:rPr>
        <w:t xml:space="preserve"> değeri 0’a yakın olan maddeler </w:t>
      </w:r>
      <w:r w:rsidRPr="00DE1CC0">
        <w:rPr>
          <w:rFonts w:ascii="Verdana" w:hAnsi="Verdana"/>
          <w:b/>
          <w:i/>
          <w:color w:val="FF0000"/>
          <w:sz w:val="20"/>
          <w:szCs w:val="20"/>
        </w:rPr>
        <w:t>kuvvetli asit</w:t>
      </w:r>
      <w:r w:rsidRPr="00DE1CC0">
        <w:rPr>
          <w:rFonts w:ascii="Verdana" w:hAnsi="Verdana"/>
          <w:sz w:val="20"/>
          <w:szCs w:val="20"/>
        </w:rPr>
        <w:t xml:space="preserve">, </w:t>
      </w:r>
      <w:proofErr w:type="spellStart"/>
      <w:r w:rsidRPr="00DE1CC0">
        <w:rPr>
          <w:rFonts w:ascii="Verdana" w:hAnsi="Verdana"/>
          <w:sz w:val="20"/>
          <w:szCs w:val="20"/>
        </w:rPr>
        <w:t>pH</w:t>
      </w:r>
      <w:proofErr w:type="spellEnd"/>
      <w:r w:rsidRPr="00DE1CC0">
        <w:rPr>
          <w:rFonts w:ascii="Verdana" w:hAnsi="Verdana"/>
          <w:sz w:val="20"/>
          <w:szCs w:val="20"/>
        </w:rPr>
        <w:t xml:space="preserve"> değeri 14’e yakın olan maddeler </w:t>
      </w:r>
      <w:r w:rsidRPr="00432892">
        <w:rPr>
          <w:rFonts w:ascii="Verdana" w:hAnsi="Verdana"/>
          <w:b/>
          <w:i/>
          <w:color w:val="00B0F0"/>
          <w:sz w:val="20"/>
          <w:szCs w:val="20"/>
        </w:rPr>
        <w:t xml:space="preserve">kuvvetli </w:t>
      </w:r>
      <w:proofErr w:type="gramStart"/>
      <w:r w:rsidRPr="00432892">
        <w:rPr>
          <w:rFonts w:ascii="Verdana" w:hAnsi="Verdana"/>
          <w:b/>
          <w:i/>
          <w:color w:val="00B0F0"/>
          <w:sz w:val="20"/>
          <w:szCs w:val="20"/>
        </w:rPr>
        <w:t>baz</w:t>
      </w:r>
      <w:proofErr w:type="gramEnd"/>
      <w:r w:rsidRPr="00DE1CC0">
        <w:rPr>
          <w:rFonts w:ascii="Verdana" w:hAnsi="Verdana"/>
          <w:sz w:val="20"/>
          <w:szCs w:val="20"/>
        </w:rPr>
        <w:t xml:space="preserve"> özelliği gösterirler.</w:t>
      </w:r>
    </w:p>
    <w:p w:rsidR="00DE1CC0" w:rsidRPr="00DE1CC0" w:rsidRDefault="00DE1CC0" w:rsidP="00DE1CC0">
      <w:pPr>
        <w:rPr>
          <w:rFonts w:ascii="Verdana" w:hAnsi="Verdana"/>
          <w:sz w:val="20"/>
          <w:szCs w:val="20"/>
        </w:rPr>
      </w:pPr>
      <w:proofErr w:type="spellStart"/>
      <w:r w:rsidRPr="00DE1CC0">
        <w:rPr>
          <w:rFonts w:ascii="Verdana" w:hAnsi="Verdana"/>
          <w:sz w:val="20"/>
          <w:szCs w:val="20"/>
        </w:rPr>
        <w:t>pH’ı</w:t>
      </w:r>
      <w:proofErr w:type="spellEnd"/>
      <w:r w:rsidRPr="00DE1CC0">
        <w:rPr>
          <w:rFonts w:ascii="Verdana" w:hAnsi="Verdana"/>
          <w:sz w:val="20"/>
          <w:szCs w:val="20"/>
        </w:rPr>
        <w:t xml:space="preserve"> 7’ye yakın olan asitler </w:t>
      </w:r>
      <w:r w:rsidRPr="00432892">
        <w:rPr>
          <w:rFonts w:ascii="Verdana" w:hAnsi="Verdana"/>
          <w:b/>
          <w:i/>
          <w:color w:val="FF0000"/>
          <w:sz w:val="20"/>
          <w:szCs w:val="20"/>
        </w:rPr>
        <w:t>zayıf asit</w:t>
      </w:r>
      <w:r w:rsidRPr="00DE1CC0">
        <w:rPr>
          <w:rFonts w:ascii="Verdana" w:hAnsi="Verdana"/>
          <w:sz w:val="20"/>
          <w:szCs w:val="20"/>
        </w:rPr>
        <w:t xml:space="preserve">, </w:t>
      </w:r>
      <w:proofErr w:type="spellStart"/>
      <w:r w:rsidRPr="00DE1CC0">
        <w:rPr>
          <w:rFonts w:ascii="Verdana" w:hAnsi="Verdana"/>
          <w:sz w:val="20"/>
          <w:szCs w:val="20"/>
        </w:rPr>
        <w:t>pH’ı</w:t>
      </w:r>
      <w:proofErr w:type="spellEnd"/>
      <w:r w:rsidRPr="00DE1CC0">
        <w:rPr>
          <w:rFonts w:ascii="Verdana" w:hAnsi="Verdana"/>
          <w:sz w:val="20"/>
          <w:szCs w:val="20"/>
        </w:rPr>
        <w:t xml:space="preserve"> 7’ye yakın olan bazlar ise </w:t>
      </w:r>
      <w:r w:rsidRPr="00432892">
        <w:rPr>
          <w:rFonts w:ascii="Verdana" w:hAnsi="Verdana"/>
          <w:b/>
          <w:i/>
          <w:color w:val="00B0F0"/>
          <w:sz w:val="20"/>
          <w:szCs w:val="20"/>
        </w:rPr>
        <w:t xml:space="preserve">zayıf </w:t>
      </w:r>
      <w:proofErr w:type="gramStart"/>
      <w:r w:rsidRPr="00432892">
        <w:rPr>
          <w:rFonts w:ascii="Verdana" w:hAnsi="Verdana"/>
          <w:b/>
          <w:i/>
          <w:color w:val="00B0F0"/>
          <w:sz w:val="20"/>
          <w:szCs w:val="20"/>
        </w:rPr>
        <w:t>baz</w:t>
      </w:r>
      <w:proofErr w:type="gramEnd"/>
      <w:r w:rsidRPr="00DE1CC0">
        <w:rPr>
          <w:rFonts w:ascii="Verdana" w:hAnsi="Verdana"/>
          <w:sz w:val="20"/>
          <w:szCs w:val="20"/>
        </w:rPr>
        <w:t xml:space="preserve"> olurlar.</w:t>
      </w:r>
    </w:p>
    <w:p w:rsidR="00DE1CC0" w:rsidRPr="0095113B" w:rsidRDefault="00DE1CC0" w:rsidP="0095113B">
      <w:pPr>
        <w:rPr>
          <w:rFonts w:ascii="Verdana" w:hAnsi="Verdana"/>
          <w:sz w:val="20"/>
          <w:szCs w:val="20"/>
        </w:rPr>
      </w:pPr>
    </w:p>
    <w:p w:rsidR="0095113B" w:rsidRPr="00503141" w:rsidRDefault="006032AF">
      <w:pPr>
        <w:rPr>
          <w:rFonts w:ascii="Verdana" w:hAnsi="Verdana"/>
          <w:sz w:val="16"/>
          <w:szCs w:val="16"/>
        </w:rPr>
      </w:pPr>
      <w:r>
        <w:rPr>
          <w:rFonts w:ascii="Verdana" w:hAnsi="Verdana"/>
          <w:noProof/>
          <w:sz w:val="16"/>
          <w:szCs w:val="16"/>
          <w:lang w:eastAsia="tr-TR"/>
        </w:rPr>
        <w:lastRenderedPageBreak/>
        <w:drawing>
          <wp:anchor distT="0" distB="0" distL="114300" distR="114300" simplePos="0" relativeHeight="251677696" behindDoc="0" locked="0" layoutInCell="1" allowOverlap="1">
            <wp:simplePos x="0" y="0"/>
            <wp:positionH relativeFrom="column">
              <wp:posOffset>-285750</wp:posOffset>
            </wp:positionH>
            <wp:positionV relativeFrom="paragraph">
              <wp:posOffset>-323850</wp:posOffset>
            </wp:positionV>
            <wp:extent cx="3648075" cy="1390650"/>
            <wp:effectExtent l="19050" t="0" r="9525" b="0"/>
            <wp:wrapNone/>
            <wp:docPr id="1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648075" cy="1390650"/>
                    </a:xfrm>
                    <a:prstGeom prst="rect">
                      <a:avLst/>
                    </a:prstGeom>
                    <a:noFill/>
                    <a:ln w="9525">
                      <a:noFill/>
                      <a:miter lim="800000"/>
                      <a:headEnd/>
                      <a:tailEnd/>
                    </a:ln>
                  </pic:spPr>
                </pic:pic>
              </a:graphicData>
            </a:graphic>
          </wp:anchor>
        </w:drawing>
      </w:r>
    </w:p>
    <w:p w:rsidR="001575CF" w:rsidRDefault="001575CF">
      <w:pPr>
        <w:rPr>
          <w:rFonts w:ascii="Verdana" w:hAnsi="Verdana"/>
          <w:sz w:val="20"/>
          <w:szCs w:val="20"/>
        </w:rPr>
      </w:pPr>
    </w:p>
    <w:p w:rsidR="00A5135A" w:rsidRDefault="00A5135A">
      <w:pPr>
        <w:rPr>
          <w:rFonts w:ascii="Verdana" w:hAnsi="Verdana"/>
          <w:sz w:val="20"/>
          <w:szCs w:val="20"/>
        </w:rPr>
      </w:pPr>
    </w:p>
    <w:p w:rsidR="00245851" w:rsidRDefault="00245851">
      <w:pPr>
        <w:rPr>
          <w:rFonts w:ascii="Verdana" w:hAnsi="Verdana"/>
          <w:sz w:val="20"/>
          <w:szCs w:val="20"/>
        </w:rPr>
      </w:pPr>
    </w:p>
    <w:p w:rsidR="00245851" w:rsidRDefault="00051AC5" w:rsidP="00503141">
      <w:pPr>
        <w:rPr>
          <w:rFonts w:ascii="Verdana" w:hAnsi="Verdana"/>
          <w:sz w:val="20"/>
          <w:szCs w:val="20"/>
        </w:rPr>
      </w:pPr>
      <w:r>
        <w:rPr>
          <w:rFonts w:ascii="Verdana" w:hAnsi="Verdana"/>
          <w:noProof/>
          <w:sz w:val="20"/>
          <w:szCs w:val="20"/>
          <w:lang w:eastAsia="tr-TR"/>
        </w:rPr>
        <w:drawing>
          <wp:anchor distT="0" distB="0" distL="114300" distR="114300" simplePos="0" relativeHeight="251671552" behindDoc="1" locked="0" layoutInCell="1" allowOverlap="1">
            <wp:simplePos x="0" y="0"/>
            <wp:positionH relativeFrom="column">
              <wp:posOffset>2110740</wp:posOffset>
            </wp:positionH>
            <wp:positionV relativeFrom="paragraph">
              <wp:posOffset>294005</wp:posOffset>
            </wp:positionV>
            <wp:extent cx="1144905" cy="1144905"/>
            <wp:effectExtent l="0" t="0" r="0" b="0"/>
            <wp:wrapTight wrapText="bothSides">
              <wp:wrapPolygon edited="0">
                <wp:start x="5391" y="3953"/>
                <wp:lineTo x="4313" y="4313"/>
                <wp:lineTo x="4672" y="17251"/>
                <wp:lineTo x="7907" y="17251"/>
                <wp:lineTo x="14017" y="17251"/>
                <wp:lineTo x="19048" y="16532"/>
                <wp:lineTo x="18689" y="15454"/>
                <wp:lineTo x="16532" y="3953"/>
                <wp:lineTo x="5391" y="3953"/>
              </wp:wrapPolygon>
            </wp:wrapTight>
            <wp:docPr id="16" name="Resim 16" descr="C:\Users\MUSTAFA\Desktop\pH kağıdı-500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USTAFA\Desktop\pH kağıdı-500x500.png"/>
                    <pic:cNvPicPr>
                      <a:picLocks noChangeAspect="1" noChangeArrowheads="1"/>
                    </pic:cNvPicPr>
                  </pic:nvPicPr>
                  <pic:blipFill>
                    <a:blip r:embed="rId10" cstate="print"/>
                    <a:srcRect/>
                    <a:stretch>
                      <a:fillRect/>
                    </a:stretch>
                  </pic:blipFill>
                  <pic:spPr bwMode="auto">
                    <a:xfrm>
                      <a:off x="0" y="0"/>
                      <a:ext cx="1144905" cy="1144905"/>
                    </a:xfrm>
                    <a:prstGeom prst="rect">
                      <a:avLst/>
                    </a:prstGeom>
                    <a:noFill/>
                    <a:ln w="9525">
                      <a:noFill/>
                      <a:miter lim="800000"/>
                      <a:headEnd/>
                      <a:tailEnd/>
                    </a:ln>
                  </pic:spPr>
                </pic:pic>
              </a:graphicData>
            </a:graphic>
          </wp:anchor>
        </w:drawing>
      </w:r>
      <w:r w:rsidR="00503141">
        <w:rPr>
          <w:rFonts w:ascii="Verdana" w:hAnsi="Verdana"/>
          <w:noProof/>
          <w:sz w:val="20"/>
          <w:szCs w:val="20"/>
          <w:lang w:eastAsia="tr-TR"/>
        </w:rPr>
        <w:drawing>
          <wp:anchor distT="0" distB="0" distL="114300" distR="114300" simplePos="0" relativeHeight="251670528" behindDoc="1" locked="0" layoutInCell="1" allowOverlap="1">
            <wp:simplePos x="0" y="0"/>
            <wp:positionH relativeFrom="column">
              <wp:posOffset>1612900</wp:posOffset>
            </wp:positionH>
            <wp:positionV relativeFrom="paragraph">
              <wp:posOffset>358140</wp:posOffset>
            </wp:positionV>
            <wp:extent cx="1029970" cy="770890"/>
            <wp:effectExtent l="19050" t="0" r="0" b="0"/>
            <wp:wrapTight wrapText="bothSides">
              <wp:wrapPolygon edited="0">
                <wp:start x="-400" y="0"/>
                <wp:lineTo x="-400" y="20817"/>
                <wp:lineTo x="21573" y="20817"/>
                <wp:lineTo x="21573" y="0"/>
                <wp:lineTo x="-400" y="0"/>
              </wp:wrapPolygon>
            </wp:wrapTight>
            <wp:docPr id="6" name="Resim 2" descr="C:\Users\MUSTAFA\Desktop\ph-025.gif"/>
            <wp:cNvGraphicFramePr/>
            <a:graphic xmlns:a="http://schemas.openxmlformats.org/drawingml/2006/main">
              <a:graphicData uri="http://schemas.openxmlformats.org/drawingml/2006/picture">
                <pic:pic xmlns:pic="http://schemas.openxmlformats.org/drawingml/2006/picture">
                  <pic:nvPicPr>
                    <pic:cNvPr id="8196" name="Picture 4" descr="C:\Users\MUSTAFA\Desktop\ph-025.gif"/>
                    <pic:cNvPicPr>
                      <a:picLocks noChangeAspect="1" noChangeArrowheads="1"/>
                    </pic:cNvPicPr>
                  </pic:nvPicPr>
                  <pic:blipFill>
                    <a:blip r:embed="rId11" cstate="print"/>
                    <a:srcRect/>
                    <a:stretch>
                      <a:fillRect/>
                    </a:stretch>
                  </pic:blipFill>
                  <pic:spPr bwMode="auto">
                    <a:xfrm>
                      <a:off x="0" y="0"/>
                      <a:ext cx="1029970" cy="770890"/>
                    </a:xfrm>
                    <a:prstGeom prst="rect">
                      <a:avLst/>
                    </a:prstGeom>
                    <a:noFill/>
                  </pic:spPr>
                </pic:pic>
              </a:graphicData>
            </a:graphic>
          </wp:anchor>
        </w:drawing>
      </w:r>
      <w:proofErr w:type="spellStart"/>
      <w:r w:rsidR="00503141" w:rsidRPr="00503141">
        <w:rPr>
          <w:rFonts w:ascii="Verdana" w:hAnsi="Verdana"/>
          <w:sz w:val="20"/>
          <w:szCs w:val="20"/>
        </w:rPr>
        <w:t>pH’ı</w:t>
      </w:r>
      <w:proofErr w:type="spellEnd"/>
      <w:r w:rsidR="00503141" w:rsidRPr="00503141">
        <w:rPr>
          <w:rFonts w:ascii="Verdana" w:hAnsi="Verdana"/>
          <w:sz w:val="20"/>
          <w:szCs w:val="20"/>
        </w:rPr>
        <w:t xml:space="preserve"> 3’ün altında ve 12’nin üstünde olan maddeler bize ve eşyalarımıza zarar verebilir.</w:t>
      </w:r>
    </w:p>
    <w:p w:rsidR="00503141" w:rsidRDefault="00503141" w:rsidP="00503141">
      <w:pPr>
        <w:rPr>
          <w:rFonts w:ascii="Verdana" w:hAnsi="Verdana"/>
          <w:sz w:val="20"/>
          <w:szCs w:val="20"/>
        </w:rPr>
      </w:pPr>
      <w:r>
        <w:rPr>
          <w:rFonts w:ascii="Verdana" w:hAnsi="Verdana"/>
          <w:sz w:val="20"/>
          <w:szCs w:val="20"/>
        </w:rPr>
        <w:t xml:space="preserve">Günümüzde </w:t>
      </w:r>
      <w:proofErr w:type="spellStart"/>
      <w:r>
        <w:rPr>
          <w:rFonts w:ascii="Verdana" w:hAnsi="Verdana"/>
          <w:sz w:val="20"/>
          <w:szCs w:val="20"/>
        </w:rPr>
        <w:t>pH</w:t>
      </w:r>
      <w:proofErr w:type="spellEnd"/>
      <w:r>
        <w:rPr>
          <w:rFonts w:ascii="Verdana" w:hAnsi="Verdana"/>
          <w:sz w:val="20"/>
          <w:szCs w:val="20"/>
        </w:rPr>
        <w:t xml:space="preserve"> ölçümünde mekanik ve dijital </w:t>
      </w:r>
      <w:proofErr w:type="spellStart"/>
      <w:r>
        <w:rPr>
          <w:rFonts w:ascii="Verdana" w:hAnsi="Verdana"/>
          <w:sz w:val="20"/>
          <w:szCs w:val="20"/>
        </w:rPr>
        <w:t>pH</w:t>
      </w:r>
      <w:proofErr w:type="spellEnd"/>
      <w:r>
        <w:rPr>
          <w:rFonts w:ascii="Verdana" w:hAnsi="Verdana"/>
          <w:sz w:val="20"/>
          <w:szCs w:val="20"/>
        </w:rPr>
        <w:t xml:space="preserve"> metreler kullanılmaktadır.</w:t>
      </w:r>
    </w:p>
    <w:p w:rsidR="00245851" w:rsidRDefault="00245851" w:rsidP="00051AC5">
      <w:pPr>
        <w:spacing w:after="0"/>
        <w:rPr>
          <w:rFonts w:ascii="Verdana" w:hAnsi="Verdana"/>
          <w:b/>
          <w:color w:val="FF0000"/>
          <w:sz w:val="20"/>
          <w:szCs w:val="20"/>
        </w:rPr>
      </w:pPr>
    </w:p>
    <w:p w:rsidR="00051AC5" w:rsidRPr="00051AC5" w:rsidRDefault="00051AC5" w:rsidP="00051AC5">
      <w:pPr>
        <w:spacing w:after="0"/>
        <w:rPr>
          <w:rFonts w:ascii="Verdana" w:hAnsi="Verdana"/>
          <w:b/>
          <w:color w:val="FF0000"/>
          <w:sz w:val="20"/>
          <w:szCs w:val="20"/>
        </w:rPr>
      </w:pPr>
      <w:r w:rsidRPr="00051AC5">
        <w:rPr>
          <w:rFonts w:ascii="Verdana" w:hAnsi="Verdana"/>
          <w:b/>
          <w:color w:val="FF0000"/>
          <w:sz w:val="20"/>
          <w:szCs w:val="20"/>
        </w:rPr>
        <w:t>Etkinlik: Asit ve Bazları Gruplandırıyorum</w:t>
      </w:r>
    </w:p>
    <w:p w:rsidR="00245851" w:rsidRDefault="00051AC5" w:rsidP="00051AC5">
      <w:pPr>
        <w:spacing w:after="0"/>
        <w:rPr>
          <w:rFonts w:ascii="Verdana" w:hAnsi="Verdana"/>
          <w:sz w:val="20"/>
          <w:szCs w:val="20"/>
        </w:rPr>
      </w:pPr>
      <w:r w:rsidRPr="00051AC5">
        <w:rPr>
          <w:rFonts w:ascii="Verdana" w:hAnsi="Verdana"/>
          <w:sz w:val="20"/>
          <w:szCs w:val="20"/>
          <w:highlight w:val="yellow"/>
        </w:rPr>
        <w:t>Etkinlik sonuçları yazılacak</w:t>
      </w:r>
    </w:p>
    <w:p w:rsidR="00051AC5" w:rsidRDefault="00051AC5" w:rsidP="00051AC5">
      <w:pPr>
        <w:rPr>
          <w:rFonts w:ascii="Verdana" w:hAnsi="Verdana"/>
          <w:b/>
          <w:color w:val="FF0000"/>
          <w:sz w:val="20"/>
          <w:szCs w:val="20"/>
        </w:rPr>
      </w:pPr>
      <w:r w:rsidRPr="00051AC5">
        <w:rPr>
          <w:rFonts w:ascii="Verdana" w:hAnsi="Verdana"/>
          <w:b/>
          <w:color w:val="FF0000"/>
          <w:sz w:val="20"/>
          <w:szCs w:val="20"/>
        </w:rPr>
        <w:t>Asit ve Bazların Etkileri</w:t>
      </w:r>
      <w:r>
        <w:rPr>
          <w:rFonts w:ascii="Verdana" w:hAnsi="Verdana"/>
          <w:b/>
          <w:color w:val="FF0000"/>
          <w:sz w:val="20"/>
          <w:szCs w:val="20"/>
        </w:rPr>
        <w:t>ni Öğreniyorum</w:t>
      </w:r>
    </w:p>
    <w:p w:rsidR="00051AC5" w:rsidRPr="00051AC5" w:rsidRDefault="00051AC5" w:rsidP="00051AC5">
      <w:pPr>
        <w:spacing w:after="0"/>
        <w:rPr>
          <w:rFonts w:ascii="Verdana" w:hAnsi="Verdana"/>
          <w:b/>
          <w:color w:val="FF0000"/>
          <w:sz w:val="20"/>
          <w:szCs w:val="20"/>
        </w:rPr>
      </w:pPr>
      <w:r w:rsidRPr="00051AC5">
        <w:rPr>
          <w:rFonts w:ascii="Verdana" w:hAnsi="Verdana"/>
          <w:b/>
          <w:color w:val="FF0000"/>
          <w:sz w:val="20"/>
          <w:szCs w:val="20"/>
        </w:rPr>
        <w:t>Etkinlik: Asit ve Bazları</w:t>
      </w:r>
      <w:r w:rsidR="00245851">
        <w:rPr>
          <w:rFonts w:ascii="Verdana" w:hAnsi="Verdana"/>
          <w:b/>
          <w:color w:val="FF0000"/>
          <w:sz w:val="20"/>
          <w:szCs w:val="20"/>
        </w:rPr>
        <w:t>n Etkileri</w:t>
      </w:r>
    </w:p>
    <w:p w:rsidR="00051AC5" w:rsidRDefault="00051AC5" w:rsidP="00051AC5">
      <w:pPr>
        <w:spacing w:after="0"/>
        <w:rPr>
          <w:rFonts w:ascii="Verdana" w:hAnsi="Verdana"/>
          <w:sz w:val="20"/>
          <w:szCs w:val="20"/>
        </w:rPr>
      </w:pPr>
      <w:r w:rsidRPr="00051AC5">
        <w:rPr>
          <w:rFonts w:ascii="Verdana" w:hAnsi="Verdana"/>
          <w:sz w:val="20"/>
          <w:szCs w:val="20"/>
          <w:highlight w:val="yellow"/>
        </w:rPr>
        <w:t>Etkinlik sonuçları yazılacak</w:t>
      </w:r>
    </w:p>
    <w:p w:rsidR="00245851" w:rsidRDefault="00245851" w:rsidP="00051AC5">
      <w:pPr>
        <w:spacing w:after="0"/>
        <w:rPr>
          <w:rFonts w:ascii="Verdana" w:hAnsi="Verdana"/>
          <w:sz w:val="20"/>
          <w:szCs w:val="20"/>
        </w:rPr>
      </w:pPr>
    </w:p>
    <w:p w:rsidR="003548F5" w:rsidRDefault="003548F5" w:rsidP="00051AC5">
      <w:pPr>
        <w:rPr>
          <w:rFonts w:ascii="Verdana" w:hAnsi="Verdana"/>
          <w:sz w:val="20"/>
          <w:szCs w:val="20"/>
        </w:rPr>
      </w:pPr>
      <w:r>
        <w:rPr>
          <w:rFonts w:ascii="Verdana" w:hAnsi="Verdana"/>
          <w:sz w:val="20"/>
          <w:szCs w:val="20"/>
        </w:rPr>
        <w:t xml:space="preserve">Asitlerin ciltte tahriş edici özellikleri olduğu gibi mermer ve metal yüzeylerde de aşındırıcı etkisi vardır. </w:t>
      </w:r>
    </w:p>
    <w:p w:rsidR="003548F5" w:rsidRDefault="003548F5" w:rsidP="003548F5">
      <w:pPr>
        <w:pStyle w:val="ListeParagraf"/>
        <w:numPr>
          <w:ilvl w:val="0"/>
          <w:numId w:val="3"/>
        </w:numPr>
        <w:rPr>
          <w:rFonts w:ascii="Verdana" w:hAnsi="Verdana"/>
          <w:sz w:val="20"/>
          <w:szCs w:val="20"/>
        </w:rPr>
      </w:pPr>
      <w:r w:rsidRPr="003548F5">
        <w:rPr>
          <w:rFonts w:ascii="Verdana" w:hAnsi="Verdana"/>
          <w:sz w:val="20"/>
          <w:szCs w:val="20"/>
        </w:rPr>
        <w:t xml:space="preserve">Mutfak mermeri üzerine dökülen limon suyu mermeri aşındırır ve mermer üzerinde kalıcı lekeler oluşmasına neden olur. </w:t>
      </w:r>
    </w:p>
    <w:p w:rsidR="006032AF" w:rsidRDefault="003548F5" w:rsidP="006032AF">
      <w:pPr>
        <w:pStyle w:val="ListeParagraf"/>
        <w:numPr>
          <w:ilvl w:val="0"/>
          <w:numId w:val="3"/>
        </w:numPr>
        <w:rPr>
          <w:rFonts w:ascii="Verdana" w:hAnsi="Verdana"/>
          <w:sz w:val="20"/>
          <w:szCs w:val="20"/>
        </w:rPr>
      </w:pPr>
      <w:r w:rsidRPr="003548F5">
        <w:rPr>
          <w:rFonts w:ascii="Verdana" w:hAnsi="Verdana"/>
          <w:sz w:val="20"/>
          <w:szCs w:val="20"/>
        </w:rPr>
        <w:t>Gazoz, kola gibi asitli içeceklerin fazla tüketilmesi mermerler gibi kalsiyum</w:t>
      </w:r>
      <w:r>
        <w:rPr>
          <w:rFonts w:ascii="Verdana" w:hAnsi="Verdana"/>
          <w:sz w:val="20"/>
          <w:szCs w:val="20"/>
        </w:rPr>
        <w:t xml:space="preserve"> </w:t>
      </w:r>
      <w:r w:rsidRPr="003548F5">
        <w:rPr>
          <w:rFonts w:ascii="Verdana" w:hAnsi="Verdana"/>
          <w:sz w:val="20"/>
          <w:szCs w:val="20"/>
        </w:rPr>
        <w:t xml:space="preserve">içeren dişlerimizin aşınmasına neden olur. </w:t>
      </w:r>
    </w:p>
    <w:p w:rsidR="006032AF" w:rsidRDefault="006032AF" w:rsidP="006032AF">
      <w:pPr>
        <w:pStyle w:val="ListeParagraf"/>
        <w:numPr>
          <w:ilvl w:val="0"/>
          <w:numId w:val="3"/>
        </w:numPr>
        <w:rPr>
          <w:rFonts w:ascii="Verdana" w:hAnsi="Verdana"/>
          <w:sz w:val="20"/>
          <w:szCs w:val="20"/>
        </w:rPr>
      </w:pPr>
      <w:r>
        <w:rPr>
          <w:rFonts w:ascii="Verdana" w:hAnsi="Verdana"/>
          <w:sz w:val="20"/>
          <w:szCs w:val="20"/>
        </w:rPr>
        <w:t xml:space="preserve">Fazla tüketilen asitli yiyecek ve içecekler </w:t>
      </w:r>
      <w:proofErr w:type="spellStart"/>
      <w:r>
        <w:rPr>
          <w:rFonts w:ascii="Verdana" w:hAnsi="Verdana"/>
          <w:sz w:val="20"/>
          <w:szCs w:val="20"/>
        </w:rPr>
        <w:t>reflü</w:t>
      </w:r>
      <w:proofErr w:type="spellEnd"/>
      <w:r>
        <w:rPr>
          <w:rFonts w:ascii="Verdana" w:hAnsi="Verdana"/>
          <w:sz w:val="20"/>
          <w:szCs w:val="20"/>
        </w:rPr>
        <w:t>, gastrit, ülser gibi rahatsızlıklara neden olur.</w:t>
      </w:r>
    </w:p>
    <w:p w:rsidR="006032AF" w:rsidRPr="006032AF" w:rsidRDefault="006032AF" w:rsidP="006032AF">
      <w:pPr>
        <w:pStyle w:val="ListeParagraf"/>
        <w:numPr>
          <w:ilvl w:val="0"/>
          <w:numId w:val="3"/>
        </w:numPr>
        <w:rPr>
          <w:rFonts w:ascii="Verdana" w:hAnsi="Verdana"/>
          <w:sz w:val="20"/>
          <w:szCs w:val="20"/>
        </w:rPr>
      </w:pPr>
      <w:r>
        <w:rPr>
          <w:rFonts w:ascii="Verdana" w:hAnsi="Verdana"/>
          <w:sz w:val="20"/>
          <w:szCs w:val="20"/>
        </w:rPr>
        <w:t>Asitler metallerle tepkimeye girerek H</w:t>
      </w:r>
      <w:r>
        <w:rPr>
          <w:rFonts w:ascii="Verdana" w:hAnsi="Verdana"/>
          <w:sz w:val="20"/>
          <w:szCs w:val="20"/>
          <w:vertAlign w:val="subscript"/>
        </w:rPr>
        <w:t>2</w:t>
      </w:r>
      <w:r>
        <w:rPr>
          <w:rFonts w:ascii="Verdana" w:hAnsi="Verdana"/>
          <w:sz w:val="20"/>
          <w:szCs w:val="20"/>
        </w:rPr>
        <w:t xml:space="preserve"> gazı açığa çıkarır.</w:t>
      </w:r>
    </w:p>
    <w:p w:rsidR="003548F5" w:rsidRDefault="003548F5" w:rsidP="006032AF">
      <w:pPr>
        <w:rPr>
          <w:rFonts w:ascii="Verdana" w:hAnsi="Verdana"/>
          <w:sz w:val="20"/>
          <w:szCs w:val="20"/>
        </w:rPr>
      </w:pPr>
      <w:r>
        <w:rPr>
          <w:rFonts w:ascii="Verdana" w:hAnsi="Verdana"/>
          <w:sz w:val="20"/>
          <w:szCs w:val="20"/>
        </w:rPr>
        <w:lastRenderedPageBreak/>
        <w:t>Bazlar kirleri çözme özelliklerinden dolayı temizlik malzemelerinde kullanılır. Bazların ciltte tahriş edici etkisi olduğu gibi cam ve porselen yüzeylerde de aşındırıcı etkisi vardır.</w:t>
      </w:r>
    </w:p>
    <w:p w:rsidR="006032AF" w:rsidRDefault="006032AF" w:rsidP="006032AF">
      <w:pPr>
        <w:pStyle w:val="ListeParagraf"/>
        <w:numPr>
          <w:ilvl w:val="0"/>
          <w:numId w:val="4"/>
        </w:numPr>
        <w:rPr>
          <w:rFonts w:ascii="Verdana" w:hAnsi="Verdana"/>
          <w:sz w:val="20"/>
          <w:szCs w:val="20"/>
        </w:rPr>
      </w:pPr>
      <w:r>
        <w:rPr>
          <w:rFonts w:ascii="Verdana" w:hAnsi="Verdana"/>
          <w:sz w:val="20"/>
          <w:szCs w:val="20"/>
        </w:rPr>
        <w:t>Bulaşık deterjanları bazik özellik içerdiğinden</w:t>
      </w:r>
      <w:r w:rsidR="00B06546">
        <w:rPr>
          <w:rFonts w:ascii="Verdana" w:hAnsi="Verdana"/>
          <w:sz w:val="20"/>
          <w:szCs w:val="20"/>
        </w:rPr>
        <w:t>,</w:t>
      </w:r>
      <w:r>
        <w:rPr>
          <w:rFonts w:ascii="Verdana" w:hAnsi="Verdana"/>
          <w:sz w:val="20"/>
          <w:szCs w:val="20"/>
        </w:rPr>
        <w:t xml:space="preserve"> bir müddet kullanılan cam ve porselen eşyalarımız matlaşır.</w:t>
      </w:r>
    </w:p>
    <w:p w:rsidR="006032AF" w:rsidRDefault="006032AF" w:rsidP="006032AF">
      <w:pPr>
        <w:rPr>
          <w:rFonts w:ascii="Verdana" w:hAnsi="Verdana"/>
          <w:b/>
          <w:color w:val="FF0000"/>
          <w:sz w:val="20"/>
          <w:szCs w:val="20"/>
        </w:rPr>
      </w:pPr>
      <w:r w:rsidRPr="006032AF">
        <w:rPr>
          <w:rFonts w:ascii="Verdana" w:hAnsi="Verdana"/>
          <w:b/>
          <w:color w:val="FF0000"/>
          <w:sz w:val="20"/>
          <w:szCs w:val="20"/>
        </w:rPr>
        <w:t>Asit ve Bazları Kullanırken Dikkat Edilmesi Gerekenler</w:t>
      </w:r>
    </w:p>
    <w:p w:rsidR="006032AF" w:rsidRPr="00C259B4" w:rsidRDefault="00C259B4" w:rsidP="00C259B4">
      <w:pPr>
        <w:pStyle w:val="ListeParagraf"/>
        <w:numPr>
          <w:ilvl w:val="0"/>
          <w:numId w:val="5"/>
        </w:numPr>
        <w:rPr>
          <w:rFonts w:ascii="Verdana" w:hAnsi="Verdana"/>
          <w:color w:val="000000" w:themeColor="text1"/>
          <w:sz w:val="20"/>
          <w:szCs w:val="20"/>
        </w:rPr>
      </w:pPr>
      <w:r w:rsidRPr="00C259B4">
        <w:rPr>
          <w:rFonts w:ascii="Verdana" w:hAnsi="Verdana"/>
          <w:color w:val="000000" w:themeColor="text1"/>
          <w:sz w:val="20"/>
          <w:szCs w:val="20"/>
        </w:rPr>
        <w:t xml:space="preserve">Asit ve </w:t>
      </w:r>
      <w:proofErr w:type="gramStart"/>
      <w:r w:rsidRPr="00C259B4">
        <w:rPr>
          <w:rFonts w:ascii="Verdana" w:hAnsi="Verdana"/>
          <w:color w:val="000000" w:themeColor="text1"/>
          <w:sz w:val="20"/>
          <w:szCs w:val="20"/>
        </w:rPr>
        <w:t>bazları</w:t>
      </w:r>
      <w:proofErr w:type="gramEnd"/>
      <w:r w:rsidRPr="00C259B4">
        <w:rPr>
          <w:rFonts w:ascii="Verdana" w:hAnsi="Verdana"/>
          <w:color w:val="000000" w:themeColor="text1"/>
          <w:sz w:val="20"/>
          <w:szCs w:val="20"/>
        </w:rPr>
        <w:t xml:space="preserve"> çocukların erişemeyeceği yerlerde saklamalıyız.</w:t>
      </w:r>
    </w:p>
    <w:p w:rsidR="00C259B4" w:rsidRPr="00C259B4" w:rsidRDefault="00C259B4" w:rsidP="00C259B4">
      <w:pPr>
        <w:pStyle w:val="ListeParagraf"/>
        <w:numPr>
          <w:ilvl w:val="0"/>
          <w:numId w:val="5"/>
        </w:numPr>
        <w:rPr>
          <w:rFonts w:ascii="Verdana" w:hAnsi="Verdana"/>
          <w:color w:val="000000" w:themeColor="text1"/>
          <w:sz w:val="20"/>
          <w:szCs w:val="20"/>
        </w:rPr>
      </w:pPr>
      <w:r w:rsidRPr="00C259B4">
        <w:rPr>
          <w:rFonts w:ascii="Verdana" w:hAnsi="Verdana"/>
          <w:color w:val="000000" w:themeColor="text1"/>
          <w:sz w:val="20"/>
          <w:szCs w:val="20"/>
        </w:rPr>
        <w:t xml:space="preserve">Asit ve </w:t>
      </w:r>
      <w:proofErr w:type="gramStart"/>
      <w:r w:rsidRPr="00C259B4">
        <w:rPr>
          <w:rFonts w:ascii="Verdana" w:hAnsi="Verdana"/>
          <w:color w:val="000000" w:themeColor="text1"/>
          <w:sz w:val="20"/>
          <w:szCs w:val="20"/>
        </w:rPr>
        <w:t>bazları</w:t>
      </w:r>
      <w:proofErr w:type="gramEnd"/>
      <w:r w:rsidRPr="00C259B4">
        <w:rPr>
          <w:rFonts w:ascii="Verdana" w:hAnsi="Verdana"/>
          <w:color w:val="000000" w:themeColor="text1"/>
          <w:sz w:val="20"/>
          <w:szCs w:val="20"/>
        </w:rPr>
        <w:t xml:space="preserve"> gıdalardan uzak bir bölümde saklamalıyız</w:t>
      </w:r>
    </w:p>
    <w:p w:rsidR="00C259B4" w:rsidRPr="00C259B4" w:rsidRDefault="00C259B4" w:rsidP="00C259B4">
      <w:pPr>
        <w:pStyle w:val="ListeParagraf"/>
        <w:numPr>
          <w:ilvl w:val="0"/>
          <w:numId w:val="5"/>
        </w:numPr>
        <w:rPr>
          <w:rFonts w:ascii="Verdana" w:hAnsi="Verdana"/>
          <w:color w:val="000000" w:themeColor="text1"/>
          <w:sz w:val="20"/>
          <w:szCs w:val="20"/>
        </w:rPr>
      </w:pPr>
      <w:r w:rsidRPr="00C259B4">
        <w:rPr>
          <w:rFonts w:ascii="Verdana" w:hAnsi="Verdana"/>
          <w:color w:val="000000" w:themeColor="text1"/>
          <w:sz w:val="20"/>
          <w:szCs w:val="20"/>
        </w:rPr>
        <w:t>Temizlik maddelerinin cildimize temasını önlemek için eldiven kullanmalıyız.</w:t>
      </w:r>
    </w:p>
    <w:p w:rsidR="00C259B4" w:rsidRPr="00C259B4" w:rsidRDefault="00C259B4" w:rsidP="00C259B4">
      <w:pPr>
        <w:pStyle w:val="ListeParagraf"/>
        <w:numPr>
          <w:ilvl w:val="0"/>
          <w:numId w:val="5"/>
        </w:numPr>
        <w:rPr>
          <w:rFonts w:ascii="Verdana" w:hAnsi="Verdana"/>
          <w:color w:val="000000" w:themeColor="text1"/>
          <w:sz w:val="20"/>
          <w:szCs w:val="20"/>
        </w:rPr>
      </w:pPr>
      <w:r w:rsidRPr="00C259B4">
        <w:rPr>
          <w:rFonts w:ascii="Verdana" w:hAnsi="Verdana"/>
          <w:color w:val="000000" w:themeColor="text1"/>
          <w:sz w:val="20"/>
          <w:szCs w:val="20"/>
        </w:rPr>
        <w:t>Temizlik yaparken deterjanlı yüzeyleri bol su ile durulamalıyız.</w:t>
      </w:r>
    </w:p>
    <w:p w:rsidR="00C259B4" w:rsidRPr="00C259B4" w:rsidRDefault="00C259B4" w:rsidP="00C259B4">
      <w:pPr>
        <w:pStyle w:val="ListeParagraf"/>
        <w:numPr>
          <w:ilvl w:val="0"/>
          <w:numId w:val="5"/>
        </w:numPr>
        <w:rPr>
          <w:rFonts w:ascii="Verdana" w:hAnsi="Verdana"/>
          <w:color w:val="000000" w:themeColor="text1"/>
          <w:sz w:val="20"/>
          <w:szCs w:val="20"/>
        </w:rPr>
      </w:pPr>
      <w:r w:rsidRPr="00C259B4">
        <w:rPr>
          <w:rFonts w:ascii="Verdana" w:hAnsi="Verdana"/>
          <w:color w:val="000000" w:themeColor="text1"/>
          <w:sz w:val="20"/>
          <w:szCs w:val="20"/>
        </w:rPr>
        <w:t xml:space="preserve">Herhangi bir kaza anında asit ya da </w:t>
      </w:r>
      <w:proofErr w:type="gramStart"/>
      <w:r w:rsidRPr="00C259B4">
        <w:rPr>
          <w:rFonts w:ascii="Verdana" w:hAnsi="Verdana"/>
          <w:color w:val="000000" w:themeColor="text1"/>
          <w:sz w:val="20"/>
          <w:szCs w:val="20"/>
        </w:rPr>
        <w:t>baz</w:t>
      </w:r>
      <w:proofErr w:type="gramEnd"/>
      <w:r w:rsidRPr="00C259B4">
        <w:rPr>
          <w:rFonts w:ascii="Verdana" w:hAnsi="Verdana"/>
          <w:color w:val="000000" w:themeColor="text1"/>
          <w:sz w:val="20"/>
          <w:szCs w:val="20"/>
        </w:rPr>
        <w:t xml:space="preserve"> temas eden yüzeyi bol su ile yıkamalıyız.</w:t>
      </w:r>
    </w:p>
    <w:p w:rsidR="00C259B4" w:rsidRPr="00C259B4" w:rsidRDefault="00C259B4" w:rsidP="00C259B4">
      <w:pPr>
        <w:pStyle w:val="ListeParagraf"/>
        <w:numPr>
          <w:ilvl w:val="0"/>
          <w:numId w:val="5"/>
        </w:numPr>
        <w:rPr>
          <w:rFonts w:ascii="Verdana" w:hAnsi="Verdana"/>
          <w:color w:val="000000" w:themeColor="text1"/>
          <w:sz w:val="20"/>
          <w:szCs w:val="20"/>
        </w:rPr>
      </w:pPr>
      <w:r w:rsidRPr="00C259B4">
        <w:rPr>
          <w:rFonts w:ascii="Verdana" w:hAnsi="Verdana"/>
          <w:color w:val="000000" w:themeColor="text1"/>
          <w:sz w:val="20"/>
          <w:szCs w:val="20"/>
        </w:rPr>
        <w:t>Temizlik malzemelerini birbiri ile rastgele karıştırmamalıyız.</w:t>
      </w:r>
    </w:p>
    <w:p w:rsidR="00C259B4" w:rsidRDefault="00C259B4" w:rsidP="00C259B4">
      <w:pPr>
        <w:pStyle w:val="ListeParagraf"/>
        <w:numPr>
          <w:ilvl w:val="0"/>
          <w:numId w:val="5"/>
        </w:numPr>
        <w:rPr>
          <w:rFonts w:ascii="Verdana" w:hAnsi="Verdana"/>
          <w:color w:val="000000" w:themeColor="text1"/>
          <w:sz w:val="20"/>
          <w:szCs w:val="20"/>
        </w:rPr>
      </w:pPr>
      <w:r w:rsidRPr="00C259B4">
        <w:rPr>
          <w:rFonts w:ascii="Verdana" w:hAnsi="Verdana"/>
          <w:color w:val="000000" w:themeColor="text1"/>
          <w:sz w:val="20"/>
          <w:szCs w:val="20"/>
        </w:rPr>
        <w:t xml:space="preserve">Herhangi bir kaza anında en kısa sürede sağlık kuruluşuna başvurmalıyız. </w:t>
      </w:r>
    </w:p>
    <w:p w:rsidR="00C259B4" w:rsidRPr="00C259B4" w:rsidRDefault="00C259B4" w:rsidP="00C259B4">
      <w:pPr>
        <w:rPr>
          <w:rFonts w:ascii="Verdana" w:hAnsi="Verdana"/>
          <w:b/>
          <w:color w:val="FF0000"/>
          <w:sz w:val="20"/>
          <w:szCs w:val="20"/>
        </w:rPr>
      </w:pPr>
      <w:r w:rsidRPr="00C259B4">
        <w:rPr>
          <w:rFonts w:ascii="Verdana" w:hAnsi="Verdana"/>
          <w:b/>
          <w:color w:val="FF0000"/>
          <w:sz w:val="20"/>
          <w:szCs w:val="20"/>
        </w:rPr>
        <w:t>Asit Yağmurları</w:t>
      </w:r>
    </w:p>
    <w:p w:rsidR="00C259B4" w:rsidRPr="00C259B4" w:rsidRDefault="00C259B4" w:rsidP="00C259B4">
      <w:pPr>
        <w:rPr>
          <w:rFonts w:ascii="Verdana" w:hAnsi="Verdana"/>
          <w:color w:val="000000" w:themeColor="text1"/>
          <w:sz w:val="20"/>
          <w:szCs w:val="20"/>
        </w:rPr>
      </w:pPr>
      <w:r w:rsidRPr="00C259B4">
        <w:rPr>
          <w:rFonts w:ascii="Verdana" w:hAnsi="Verdana"/>
          <w:color w:val="000000" w:themeColor="text1"/>
          <w:sz w:val="20"/>
          <w:szCs w:val="20"/>
        </w:rPr>
        <w:drawing>
          <wp:inline distT="0" distB="0" distL="0" distR="0">
            <wp:extent cx="3098165" cy="1758899"/>
            <wp:effectExtent l="19050" t="0" r="6985" b="0"/>
            <wp:docPr id="12" name="Resim 4"/>
            <wp:cNvGraphicFramePr/>
            <a:graphic xmlns:a="http://schemas.openxmlformats.org/drawingml/2006/main">
              <a:graphicData uri="http://schemas.openxmlformats.org/drawingml/2006/picture">
                <pic:pic xmlns:pic="http://schemas.openxmlformats.org/drawingml/2006/picture">
                  <pic:nvPicPr>
                    <pic:cNvPr id="7170" name="Picture 2"/>
                    <pic:cNvPicPr>
                      <a:picLocks noGrp="1" noChangeAspect="1" noChangeArrowheads="1"/>
                    </pic:cNvPicPr>
                  </pic:nvPicPr>
                  <pic:blipFill>
                    <a:blip r:embed="rId12" cstate="print"/>
                    <a:srcRect/>
                    <a:stretch>
                      <a:fillRect/>
                    </a:stretch>
                  </pic:blipFill>
                  <pic:spPr bwMode="auto">
                    <a:xfrm>
                      <a:off x="0" y="0"/>
                      <a:ext cx="3098165" cy="1758899"/>
                    </a:xfrm>
                    <a:prstGeom prst="rect">
                      <a:avLst/>
                    </a:prstGeom>
                    <a:noFill/>
                    <a:ln w="9525">
                      <a:noFill/>
                      <a:miter lim="800000"/>
                      <a:headEnd/>
                      <a:tailEnd/>
                    </a:ln>
                  </pic:spPr>
                </pic:pic>
              </a:graphicData>
            </a:graphic>
          </wp:inline>
        </w:drawing>
      </w:r>
    </w:p>
    <w:p w:rsidR="00000000" w:rsidRPr="00C259B4" w:rsidRDefault="005E4D59" w:rsidP="00C259B4">
      <w:pPr>
        <w:rPr>
          <w:rFonts w:ascii="Verdana" w:hAnsi="Verdana"/>
          <w:sz w:val="20"/>
          <w:szCs w:val="20"/>
        </w:rPr>
      </w:pPr>
      <w:r w:rsidRPr="00C259B4">
        <w:rPr>
          <w:rFonts w:ascii="Verdana" w:hAnsi="Verdana"/>
          <w:sz w:val="20"/>
          <w:szCs w:val="20"/>
        </w:rPr>
        <w:t xml:space="preserve">Ev ve işyerlerinde fosil yakıtların kullanılması sonucunda çıkan baca gazları, motorlu taşıtlardan çıkan egzoz </w:t>
      </w:r>
      <w:r w:rsidRPr="00C259B4">
        <w:rPr>
          <w:rFonts w:ascii="Verdana" w:hAnsi="Verdana"/>
          <w:sz w:val="20"/>
          <w:szCs w:val="20"/>
        </w:rPr>
        <w:t>gazları hava kirliliğine sebep olur. Hava kirliliğine sebep olan başlıca gazlar karbon dioksit (CO2), kükürt dioksit (SO2) ve azot dioksit (NO2)'</w:t>
      </w:r>
      <w:proofErr w:type="gramStart"/>
      <w:r w:rsidRPr="00C259B4">
        <w:rPr>
          <w:rFonts w:ascii="Verdana" w:hAnsi="Verdana"/>
          <w:sz w:val="20"/>
          <w:szCs w:val="20"/>
        </w:rPr>
        <w:t>tir</w:t>
      </w:r>
      <w:proofErr w:type="gramEnd"/>
      <w:r w:rsidRPr="00C259B4">
        <w:rPr>
          <w:rFonts w:ascii="Verdana" w:hAnsi="Verdana"/>
          <w:sz w:val="20"/>
          <w:szCs w:val="20"/>
        </w:rPr>
        <w:t>.</w:t>
      </w:r>
    </w:p>
    <w:p w:rsidR="00000000" w:rsidRDefault="005E4D59" w:rsidP="00C259B4">
      <w:pPr>
        <w:rPr>
          <w:rFonts w:ascii="Verdana" w:hAnsi="Verdana"/>
          <w:sz w:val="20"/>
          <w:szCs w:val="20"/>
        </w:rPr>
      </w:pPr>
      <w:r w:rsidRPr="00C259B4">
        <w:rPr>
          <w:rFonts w:ascii="Verdana" w:hAnsi="Verdana"/>
          <w:sz w:val="20"/>
          <w:szCs w:val="20"/>
        </w:rPr>
        <w:t>Bu gazlar bulutlardaki su buharı ve diğer maddelerle tepkimeye girerek sülfürik asit (H2SO4) ve nitrik as</w:t>
      </w:r>
      <w:r w:rsidRPr="00C259B4">
        <w:rPr>
          <w:rFonts w:ascii="Verdana" w:hAnsi="Verdana"/>
          <w:sz w:val="20"/>
          <w:szCs w:val="20"/>
        </w:rPr>
        <w:t xml:space="preserve">it (HNO3) gibi maddelerin oluşumuna yol açmaktadır. </w:t>
      </w:r>
    </w:p>
    <w:p w:rsidR="00C259B4" w:rsidRPr="00C259B4" w:rsidRDefault="001754FE" w:rsidP="00C259B4">
      <w:pPr>
        <w:rPr>
          <w:rFonts w:ascii="Verdana" w:hAnsi="Verdana"/>
          <w:sz w:val="20"/>
          <w:szCs w:val="20"/>
        </w:rPr>
      </w:pPr>
      <w:r>
        <w:rPr>
          <w:rFonts w:ascii="Verdana" w:hAnsi="Verdana"/>
          <w:noProof/>
          <w:sz w:val="20"/>
          <w:szCs w:val="20"/>
          <w:lang w:eastAsia="tr-TR"/>
        </w:rPr>
        <w:drawing>
          <wp:anchor distT="0" distB="0" distL="114300" distR="114300" simplePos="0" relativeHeight="251678720" behindDoc="0" locked="0" layoutInCell="1" allowOverlap="1">
            <wp:simplePos x="0" y="0"/>
            <wp:positionH relativeFrom="column">
              <wp:posOffset>290830</wp:posOffset>
            </wp:positionH>
            <wp:positionV relativeFrom="paragraph">
              <wp:posOffset>25400</wp:posOffset>
            </wp:positionV>
            <wp:extent cx="2390775" cy="962025"/>
            <wp:effectExtent l="19050" t="0" r="9525" b="0"/>
            <wp:wrapNone/>
            <wp:docPr id="20" name="Resim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stretch>
                      <a:fillRect/>
                    </a:stretch>
                  </pic:blipFill>
                  <pic:spPr>
                    <a:xfrm>
                      <a:off x="0" y="0"/>
                      <a:ext cx="2390775" cy="962025"/>
                    </a:xfrm>
                    <a:prstGeom prst="rect">
                      <a:avLst/>
                    </a:prstGeom>
                  </pic:spPr>
                </pic:pic>
              </a:graphicData>
            </a:graphic>
          </wp:anchor>
        </w:drawing>
      </w:r>
    </w:p>
    <w:p w:rsidR="006032AF" w:rsidRPr="006032AF" w:rsidRDefault="006032AF" w:rsidP="006032AF">
      <w:pPr>
        <w:rPr>
          <w:rFonts w:ascii="Verdana" w:hAnsi="Verdana"/>
          <w:sz w:val="20"/>
          <w:szCs w:val="20"/>
        </w:rPr>
      </w:pPr>
    </w:p>
    <w:p w:rsidR="00051AC5" w:rsidRDefault="006032AF" w:rsidP="00051AC5">
      <w:pPr>
        <w:rPr>
          <w:rFonts w:ascii="Verdana" w:hAnsi="Verdana"/>
          <w:sz w:val="20"/>
          <w:szCs w:val="20"/>
        </w:rPr>
      </w:pPr>
      <w:r w:rsidRPr="00051AC5">
        <w:rPr>
          <w:noProof/>
        </w:rPr>
        <w:pict>
          <v:shape id="_x0000_s1033" type="#_x0000_t65" style="position:absolute;margin-left:-4.5pt;margin-top:302.1pt;width:247.1pt;height:209.45pt;z-index:251675648;mso-wrap-distance-top:7.2pt;mso-wrap-distance-bottom:7.2pt;mso-position-horizontal-relative:margin;mso-position-vertical-relative:margin" o:allowincell="f" fillcolor="#cf7b79 [2421]" strokecolor="#969696" strokeweight=".5pt">
            <v:fill opacity="19661f"/>
            <v:textbox style="mso-next-textbox:#_x0000_s1033" inset="10.8pt,7.2pt,10.8pt">
              <w:txbxContent>
                <w:p w:rsidR="00051AC5" w:rsidRDefault="00051AC5" w:rsidP="00051AC5">
                  <w:pPr>
                    <w:rPr>
                      <w:rFonts w:ascii="Verdana" w:hAnsi="Verdana"/>
                      <w:sz w:val="20"/>
                      <w:szCs w:val="20"/>
                    </w:rPr>
                  </w:pPr>
                  <w:r w:rsidRPr="00051AC5">
                    <w:rPr>
                      <w:rFonts w:ascii="Verdana" w:hAnsi="Verdana"/>
                      <w:sz w:val="20"/>
                      <w:szCs w:val="20"/>
                    </w:rPr>
                    <w:t xml:space="preserve">Asit ve </w:t>
                  </w:r>
                  <w:proofErr w:type="gramStart"/>
                  <w:r w:rsidRPr="00051AC5">
                    <w:rPr>
                      <w:rFonts w:ascii="Verdana" w:hAnsi="Verdana"/>
                      <w:sz w:val="20"/>
                      <w:szCs w:val="20"/>
                    </w:rPr>
                    <w:t>bazları</w:t>
                  </w:r>
                  <w:proofErr w:type="gramEnd"/>
                  <w:r w:rsidRPr="00051AC5">
                    <w:rPr>
                      <w:rFonts w:ascii="Verdana" w:hAnsi="Verdana"/>
                      <w:sz w:val="20"/>
                      <w:szCs w:val="20"/>
                    </w:rPr>
                    <w:t xml:space="preserve"> her zaman duyu organlarımızla ayıramayız. Asit ve bazları ayırt etmek için belirteç (</w:t>
                  </w:r>
                  <w:proofErr w:type="gramStart"/>
                  <w:r w:rsidRPr="00051AC5">
                    <w:rPr>
                      <w:rFonts w:ascii="Verdana" w:hAnsi="Verdana"/>
                      <w:sz w:val="20"/>
                      <w:szCs w:val="20"/>
                    </w:rPr>
                    <w:t>indikatör</w:t>
                  </w:r>
                  <w:proofErr w:type="gramEnd"/>
                  <w:r w:rsidRPr="00051AC5">
                    <w:rPr>
                      <w:rFonts w:ascii="Verdana" w:hAnsi="Verdana"/>
                      <w:sz w:val="20"/>
                      <w:szCs w:val="20"/>
                    </w:rPr>
                    <w:t>) adı verilen maddeler kullanılır.</w:t>
                  </w:r>
                </w:p>
                <w:tbl>
                  <w:tblPr>
                    <w:tblStyle w:val="TabloKlavuzu"/>
                    <w:tblW w:w="0" w:type="auto"/>
                    <w:tblLook w:val="04A0"/>
                  </w:tblPr>
                  <w:tblGrid>
                    <w:gridCol w:w="1589"/>
                    <w:gridCol w:w="1119"/>
                    <w:gridCol w:w="983"/>
                  </w:tblGrid>
                  <w:tr w:rsidR="00051AC5" w:rsidRPr="006C6E26" w:rsidTr="00051AC5">
                    <w:trPr>
                      <w:trHeight w:val="256"/>
                    </w:trPr>
                    <w:tc>
                      <w:tcPr>
                        <w:tcW w:w="1589" w:type="dxa"/>
                        <w:tcBorders>
                          <w:bottom w:val="single" w:sz="4" w:space="0" w:color="auto"/>
                        </w:tcBorders>
                        <w:shd w:val="clear" w:color="auto" w:fill="B8CCE4" w:themeFill="accent1" w:themeFillTint="66"/>
                      </w:tcPr>
                      <w:p w:rsidR="00051AC5" w:rsidRPr="006C6E26" w:rsidRDefault="00051AC5" w:rsidP="00A76B03">
                        <w:pPr>
                          <w:rPr>
                            <w:rFonts w:ascii="Comic Sans MS" w:hAnsi="Comic Sans MS"/>
                            <w:sz w:val="20"/>
                            <w:szCs w:val="20"/>
                          </w:rPr>
                        </w:pPr>
                        <w:r>
                          <w:rPr>
                            <w:rFonts w:ascii="Comic Sans MS" w:hAnsi="Comic Sans MS"/>
                            <w:sz w:val="20"/>
                            <w:szCs w:val="20"/>
                          </w:rPr>
                          <w:t>Belirteç</w:t>
                        </w:r>
                      </w:p>
                    </w:tc>
                    <w:tc>
                      <w:tcPr>
                        <w:tcW w:w="1119" w:type="dxa"/>
                        <w:tcBorders>
                          <w:bottom w:val="single" w:sz="4" w:space="0" w:color="auto"/>
                        </w:tcBorders>
                        <w:shd w:val="clear" w:color="auto" w:fill="B8CCE4" w:themeFill="accent1" w:themeFillTint="66"/>
                      </w:tcPr>
                      <w:p w:rsidR="00051AC5" w:rsidRPr="006C6E26" w:rsidRDefault="00051AC5" w:rsidP="00A76B03">
                        <w:pPr>
                          <w:rPr>
                            <w:rFonts w:ascii="Comic Sans MS" w:hAnsi="Comic Sans MS"/>
                            <w:sz w:val="20"/>
                            <w:szCs w:val="20"/>
                          </w:rPr>
                        </w:pPr>
                        <w:r w:rsidRPr="006C6E26">
                          <w:rPr>
                            <w:rFonts w:ascii="Comic Sans MS" w:hAnsi="Comic Sans MS"/>
                            <w:sz w:val="20"/>
                            <w:szCs w:val="20"/>
                          </w:rPr>
                          <w:t>Asit</w:t>
                        </w:r>
                      </w:p>
                    </w:tc>
                    <w:tc>
                      <w:tcPr>
                        <w:tcW w:w="983" w:type="dxa"/>
                        <w:tcBorders>
                          <w:bottom w:val="single" w:sz="4" w:space="0" w:color="auto"/>
                        </w:tcBorders>
                        <w:shd w:val="clear" w:color="auto" w:fill="B8CCE4" w:themeFill="accent1" w:themeFillTint="66"/>
                      </w:tcPr>
                      <w:p w:rsidR="00051AC5" w:rsidRPr="006C6E26" w:rsidRDefault="00051AC5" w:rsidP="00A76B03">
                        <w:pPr>
                          <w:rPr>
                            <w:rFonts w:ascii="Comic Sans MS" w:hAnsi="Comic Sans MS"/>
                            <w:sz w:val="20"/>
                            <w:szCs w:val="20"/>
                          </w:rPr>
                        </w:pPr>
                        <w:r w:rsidRPr="006C6E26">
                          <w:rPr>
                            <w:rFonts w:ascii="Comic Sans MS" w:hAnsi="Comic Sans MS"/>
                            <w:sz w:val="20"/>
                            <w:szCs w:val="20"/>
                          </w:rPr>
                          <w:t>Baz</w:t>
                        </w:r>
                      </w:p>
                    </w:tc>
                  </w:tr>
                  <w:tr w:rsidR="00051AC5" w:rsidRPr="006C6E26" w:rsidTr="00051AC5">
                    <w:trPr>
                      <w:trHeight w:val="256"/>
                    </w:trPr>
                    <w:tc>
                      <w:tcPr>
                        <w:tcW w:w="1589" w:type="dxa"/>
                        <w:shd w:val="clear" w:color="auto" w:fill="B8CCE4" w:themeFill="accent1" w:themeFillTint="66"/>
                      </w:tcPr>
                      <w:p w:rsidR="00051AC5" w:rsidRPr="006C6E26" w:rsidRDefault="00051AC5" w:rsidP="00A76B03">
                        <w:pPr>
                          <w:rPr>
                            <w:rFonts w:ascii="Comic Sans MS" w:hAnsi="Comic Sans MS"/>
                            <w:sz w:val="20"/>
                            <w:szCs w:val="20"/>
                          </w:rPr>
                        </w:pPr>
                        <w:r w:rsidRPr="006C6E26">
                          <w:rPr>
                            <w:rFonts w:ascii="Comic Sans MS" w:hAnsi="Comic Sans MS"/>
                            <w:sz w:val="20"/>
                            <w:szCs w:val="20"/>
                          </w:rPr>
                          <w:t xml:space="preserve">Turnusol </w:t>
                        </w:r>
                        <w:proofErr w:type="gramStart"/>
                        <w:r w:rsidRPr="006C6E26">
                          <w:rPr>
                            <w:rFonts w:ascii="Comic Sans MS" w:hAnsi="Comic Sans MS"/>
                            <w:sz w:val="20"/>
                            <w:szCs w:val="20"/>
                          </w:rPr>
                          <w:t>kağıdı</w:t>
                        </w:r>
                        <w:proofErr w:type="gramEnd"/>
                      </w:p>
                    </w:tc>
                    <w:tc>
                      <w:tcPr>
                        <w:tcW w:w="1119" w:type="dxa"/>
                        <w:tcBorders>
                          <w:bottom w:val="single" w:sz="4" w:space="0" w:color="auto"/>
                        </w:tcBorders>
                        <w:shd w:val="clear" w:color="auto" w:fill="FF0000"/>
                      </w:tcPr>
                      <w:p w:rsidR="00051AC5" w:rsidRPr="006C6E26" w:rsidRDefault="00051AC5" w:rsidP="00A76B03">
                        <w:pPr>
                          <w:rPr>
                            <w:rFonts w:ascii="Comic Sans MS" w:hAnsi="Comic Sans MS"/>
                            <w:sz w:val="20"/>
                            <w:szCs w:val="20"/>
                          </w:rPr>
                        </w:pPr>
                        <w:r w:rsidRPr="006C6E26">
                          <w:rPr>
                            <w:rFonts w:ascii="Comic Sans MS" w:hAnsi="Comic Sans MS"/>
                            <w:sz w:val="20"/>
                            <w:szCs w:val="20"/>
                          </w:rPr>
                          <w:t>Kırmızı</w:t>
                        </w:r>
                      </w:p>
                    </w:tc>
                    <w:tc>
                      <w:tcPr>
                        <w:tcW w:w="983" w:type="dxa"/>
                        <w:tcBorders>
                          <w:bottom w:val="single" w:sz="4" w:space="0" w:color="auto"/>
                        </w:tcBorders>
                        <w:shd w:val="clear" w:color="auto" w:fill="00B0F0"/>
                      </w:tcPr>
                      <w:p w:rsidR="00051AC5" w:rsidRPr="006C6E26" w:rsidRDefault="00051AC5" w:rsidP="00A76B03">
                        <w:pPr>
                          <w:rPr>
                            <w:rFonts w:ascii="Comic Sans MS" w:hAnsi="Comic Sans MS"/>
                            <w:sz w:val="20"/>
                            <w:szCs w:val="20"/>
                          </w:rPr>
                        </w:pPr>
                        <w:r w:rsidRPr="006C6E26">
                          <w:rPr>
                            <w:rFonts w:ascii="Comic Sans MS" w:hAnsi="Comic Sans MS"/>
                            <w:sz w:val="20"/>
                            <w:szCs w:val="20"/>
                          </w:rPr>
                          <w:t>Mavi</w:t>
                        </w:r>
                      </w:p>
                    </w:tc>
                  </w:tr>
                  <w:tr w:rsidR="00051AC5" w:rsidRPr="006C6E26" w:rsidTr="006032AF">
                    <w:trPr>
                      <w:trHeight w:val="256"/>
                    </w:trPr>
                    <w:tc>
                      <w:tcPr>
                        <w:tcW w:w="1589" w:type="dxa"/>
                        <w:shd w:val="clear" w:color="auto" w:fill="B8CCE4" w:themeFill="accent1" w:themeFillTint="66"/>
                      </w:tcPr>
                      <w:p w:rsidR="00051AC5" w:rsidRPr="006C6E26" w:rsidRDefault="00051AC5" w:rsidP="00A76B03">
                        <w:pPr>
                          <w:rPr>
                            <w:rFonts w:ascii="Comic Sans MS" w:hAnsi="Comic Sans MS"/>
                            <w:sz w:val="20"/>
                            <w:szCs w:val="20"/>
                          </w:rPr>
                        </w:pPr>
                        <w:r w:rsidRPr="006C6E26">
                          <w:rPr>
                            <w:rFonts w:ascii="Comic Sans MS" w:hAnsi="Comic Sans MS"/>
                            <w:sz w:val="20"/>
                            <w:szCs w:val="20"/>
                          </w:rPr>
                          <w:t xml:space="preserve">Metil </w:t>
                        </w:r>
                        <w:proofErr w:type="spellStart"/>
                        <w:r w:rsidRPr="006C6E26">
                          <w:rPr>
                            <w:rFonts w:ascii="Comic Sans MS" w:hAnsi="Comic Sans MS"/>
                            <w:sz w:val="20"/>
                            <w:szCs w:val="20"/>
                          </w:rPr>
                          <w:t>oranj</w:t>
                        </w:r>
                        <w:proofErr w:type="spellEnd"/>
                      </w:p>
                    </w:tc>
                    <w:tc>
                      <w:tcPr>
                        <w:tcW w:w="1119" w:type="dxa"/>
                        <w:tcBorders>
                          <w:bottom w:val="single" w:sz="4" w:space="0" w:color="auto"/>
                        </w:tcBorders>
                        <w:shd w:val="clear" w:color="auto" w:fill="FF0000"/>
                      </w:tcPr>
                      <w:p w:rsidR="00051AC5" w:rsidRPr="006C6E26" w:rsidRDefault="00051AC5" w:rsidP="00A76B03">
                        <w:pPr>
                          <w:rPr>
                            <w:rFonts w:ascii="Comic Sans MS" w:hAnsi="Comic Sans MS"/>
                            <w:sz w:val="20"/>
                            <w:szCs w:val="20"/>
                          </w:rPr>
                        </w:pPr>
                        <w:r w:rsidRPr="006C6E26">
                          <w:rPr>
                            <w:rFonts w:ascii="Comic Sans MS" w:hAnsi="Comic Sans MS"/>
                            <w:sz w:val="20"/>
                            <w:szCs w:val="20"/>
                          </w:rPr>
                          <w:t>Kırmızı</w:t>
                        </w:r>
                      </w:p>
                    </w:tc>
                    <w:tc>
                      <w:tcPr>
                        <w:tcW w:w="983" w:type="dxa"/>
                        <w:tcBorders>
                          <w:bottom w:val="single" w:sz="4" w:space="0" w:color="auto"/>
                        </w:tcBorders>
                        <w:shd w:val="clear" w:color="auto" w:fill="FFFF00"/>
                      </w:tcPr>
                      <w:p w:rsidR="00051AC5" w:rsidRPr="006C6E26" w:rsidRDefault="00051AC5" w:rsidP="00A76B03">
                        <w:pPr>
                          <w:rPr>
                            <w:rFonts w:ascii="Comic Sans MS" w:hAnsi="Comic Sans MS"/>
                            <w:sz w:val="20"/>
                            <w:szCs w:val="20"/>
                          </w:rPr>
                        </w:pPr>
                        <w:r w:rsidRPr="006C6E26">
                          <w:rPr>
                            <w:rFonts w:ascii="Comic Sans MS" w:hAnsi="Comic Sans MS"/>
                            <w:sz w:val="20"/>
                            <w:szCs w:val="20"/>
                          </w:rPr>
                          <w:t>Sarı</w:t>
                        </w:r>
                      </w:p>
                    </w:tc>
                  </w:tr>
                  <w:tr w:rsidR="00051AC5" w:rsidRPr="006C6E26" w:rsidTr="006032AF">
                    <w:trPr>
                      <w:trHeight w:val="66"/>
                    </w:trPr>
                    <w:tc>
                      <w:tcPr>
                        <w:tcW w:w="1589" w:type="dxa"/>
                        <w:shd w:val="clear" w:color="auto" w:fill="B8CCE4" w:themeFill="accent1" w:themeFillTint="66"/>
                      </w:tcPr>
                      <w:p w:rsidR="00051AC5" w:rsidRPr="006C6E26" w:rsidRDefault="00051AC5" w:rsidP="00A76B03">
                        <w:pPr>
                          <w:rPr>
                            <w:rFonts w:ascii="Comic Sans MS" w:hAnsi="Comic Sans MS"/>
                            <w:sz w:val="20"/>
                            <w:szCs w:val="20"/>
                          </w:rPr>
                        </w:pPr>
                        <w:proofErr w:type="spellStart"/>
                        <w:r w:rsidRPr="006C6E26">
                          <w:rPr>
                            <w:rFonts w:ascii="Comic Sans MS" w:hAnsi="Comic Sans MS"/>
                            <w:sz w:val="20"/>
                            <w:szCs w:val="20"/>
                          </w:rPr>
                          <w:t>Fenolftalein</w:t>
                        </w:r>
                        <w:proofErr w:type="spellEnd"/>
                      </w:p>
                    </w:tc>
                    <w:tc>
                      <w:tcPr>
                        <w:tcW w:w="1119" w:type="dxa"/>
                        <w:shd w:val="clear" w:color="auto" w:fill="FFFFFF"/>
                      </w:tcPr>
                      <w:p w:rsidR="00051AC5" w:rsidRPr="006C6E26" w:rsidRDefault="00051AC5" w:rsidP="00A76B03">
                        <w:pPr>
                          <w:rPr>
                            <w:rFonts w:ascii="Comic Sans MS" w:hAnsi="Comic Sans MS"/>
                            <w:sz w:val="20"/>
                            <w:szCs w:val="20"/>
                          </w:rPr>
                        </w:pPr>
                        <w:r w:rsidRPr="006C6E26">
                          <w:rPr>
                            <w:rFonts w:ascii="Comic Sans MS" w:hAnsi="Comic Sans MS"/>
                            <w:sz w:val="20"/>
                            <w:szCs w:val="20"/>
                          </w:rPr>
                          <w:t>Renksiz</w:t>
                        </w:r>
                      </w:p>
                    </w:tc>
                    <w:tc>
                      <w:tcPr>
                        <w:tcW w:w="983" w:type="dxa"/>
                        <w:shd w:val="clear" w:color="auto" w:fill="FF0000"/>
                      </w:tcPr>
                      <w:p w:rsidR="00051AC5" w:rsidRPr="006C6E26" w:rsidRDefault="00051AC5" w:rsidP="00A76B03">
                        <w:pPr>
                          <w:rPr>
                            <w:rFonts w:ascii="Comic Sans MS" w:hAnsi="Comic Sans MS"/>
                            <w:sz w:val="20"/>
                            <w:szCs w:val="20"/>
                          </w:rPr>
                        </w:pPr>
                        <w:r w:rsidRPr="006C6E26">
                          <w:rPr>
                            <w:rFonts w:ascii="Comic Sans MS" w:hAnsi="Comic Sans MS"/>
                            <w:sz w:val="20"/>
                            <w:szCs w:val="20"/>
                          </w:rPr>
                          <w:t>Kırmızı</w:t>
                        </w:r>
                      </w:p>
                    </w:tc>
                  </w:tr>
                </w:tbl>
                <w:p w:rsidR="00051AC5" w:rsidRPr="00051AC5" w:rsidRDefault="00051AC5" w:rsidP="00051AC5">
                  <w:pPr>
                    <w:rPr>
                      <w:rFonts w:ascii="Verdana" w:hAnsi="Verdana"/>
                      <w:sz w:val="20"/>
                      <w:szCs w:val="20"/>
                    </w:rPr>
                  </w:pPr>
                  <w:r w:rsidRPr="00051AC5">
                    <w:rPr>
                      <w:rFonts w:ascii="Verdana" w:hAnsi="Verdana"/>
                      <w:sz w:val="20"/>
                      <w:szCs w:val="20"/>
                    </w:rPr>
                    <w:t xml:space="preserve">Belirteçler doğal yollardan da elde edilebilir. </w:t>
                  </w:r>
                  <w:proofErr w:type="gramStart"/>
                  <w:r w:rsidRPr="00051AC5">
                    <w:rPr>
                      <w:rFonts w:ascii="Verdana" w:hAnsi="Verdana"/>
                      <w:sz w:val="20"/>
                      <w:szCs w:val="20"/>
                    </w:rPr>
                    <w:t>Kırmızı</w:t>
                  </w:r>
                  <w:r>
                    <w:rPr>
                      <w:rFonts w:ascii="Verdana" w:hAnsi="Verdana"/>
                      <w:sz w:val="20"/>
                      <w:szCs w:val="20"/>
                    </w:rPr>
                    <w:t xml:space="preserve"> la</w:t>
                  </w:r>
                  <w:r w:rsidRPr="00051AC5">
                    <w:rPr>
                      <w:rFonts w:ascii="Verdana" w:hAnsi="Verdana"/>
                      <w:sz w:val="20"/>
                      <w:szCs w:val="20"/>
                    </w:rPr>
                    <w:t>hana</w:t>
                  </w:r>
                  <w:proofErr w:type="gramEnd"/>
                  <w:r w:rsidRPr="00051AC5">
                    <w:rPr>
                      <w:rFonts w:ascii="Verdana" w:hAnsi="Verdana"/>
                      <w:sz w:val="20"/>
                      <w:szCs w:val="20"/>
                    </w:rPr>
                    <w:t xml:space="preserve"> suyu asitte kırmızı, bazda mavi renk alır.</w:t>
                  </w:r>
                </w:p>
                <w:p w:rsidR="00051AC5" w:rsidRPr="00051AC5" w:rsidRDefault="00051AC5" w:rsidP="00051AC5">
                  <w:pPr>
                    <w:rPr>
                      <w:rFonts w:ascii="Verdana" w:hAnsi="Verdana"/>
                      <w:sz w:val="20"/>
                      <w:szCs w:val="20"/>
                    </w:rPr>
                  </w:pPr>
                </w:p>
                <w:p w:rsidR="00051AC5" w:rsidRDefault="00051AC5" w:rsidP="00051AC5">
                  <w:pPr>
                    <w:spacing w:after="0" w:line="240" w:lineRule="auto"/>
                    <w:rPr>
                      <w:rFonts w:asciiTheme="majorHAnsi" w:eastAsiaTheme="majorEastAsia" w:hAnsiTheme="majorHAnsi" w:cstheme="majorBidi"/>
                      <w:i/>
                      <w:iCs/>
                      <w:color w:val="5A5A5A" w:themeColor="text1" w:themeTint="A5"/>
                      <w:sz w:val="24"/>
                      <w:szCs w:val="24"/>
                    </w:rPr>
                  </w:pPr>
                </w:p>
              </w:txbxContent>
            </v:textbox>
            <w10:wrap type="square" anchorx="margin" anchory="margin"/>
          </v:shape>
        </w:pict>
      </w:r>
    </w:p>
    <w:p w:rsidR="00000000" w:rsidRDefault="005E4D59" w:rsidP="00C259B4">
      <w:pPr>
        <w:rPr>
          <w:rFonts w:ascii="Verdana" w:hAnsi="Verdana"/>
          <w:sz w:val="20"/>
          <w:szCs w:val="20"/>
        </w:rPr>
      </w:pPr>
      <w:r w:rsidRPr="00C259B4">
        <w:rPr>
          <w:rFonts w:ascii="Verdana" w:hAnsi="Verdana"/>
          <w:sz w:val="20"/>
          <w:szCs w:val="20"/>
        </w:rPr>
        <w:lastRenderedPageBreak/>
        <w:t>Asidik özellik taşıyan bu g</w:t>
      </w:r>
      <w:r w:rsidR="00C259B4">
        <w:rPr>
          <w:rFonts w:ascii="Verdana" w:hAnsi="Verdana"/>
          <w:sz w:val="20"/>
          <w:szCs w:val="20"/>
        </w:rPr>
        <w:t>azlar, bulut oluşturduğunda yağ</w:t>
      </w:r>
      <w:r w:rsidRPr="00C259B4">
        <w:rPr>
          <w:rFonts w:ascii="Verdana" w:hAnsi="Verdana"/>
          <w:sz w:val="20"/>
          <w:szCs w:val="20"/>
        </w:rPr>
        <w:t xml:space="preserve">an yağmur </w:t>
      </w:r>
      <w:r w:rsidRPr="00C259B4">
        <w:rPr>
          <w:rFonts w:ascii="Verdana" w:hAnsi="Verdana"/>
          <w:b/>
          <w:bCs/>
          <w:color w:val="FF0000"/>
          <w:sz w:val="20"/>
          <w:szCs w:val="20"/>
        </w:rPr>
        <w:t>asit yağmuru</w:t>
      </w:r>
      <w:r w:rsidRPr="00C259B4">
        <w:rPr>
          <w:rFonts w:ascii="Verdana" w:hAnsi="Verdana"/>
          <w:b/>
          <w:bCs/>
          <w:sz w:val="20"/>
          <w:szCs w:val="20"/>
        </w:rPr>
        <w:t xml:space="preserve"> </w:t>
      </w:r>
      <w:r w:rsidRPr="00C259B4">
        <w:rPr>
          <w:rFonts w:ascii="Verdana" w:hAnsi="Verdana"/>
          <w:sz w:val="20"/>
          <w:szCs w:val="20"/>
        </w:rPr>
        <w:t xml:space="preserve">olarak adlandırılır. Bu yağmurun </w:t>
      </w:r>
      <w:proofErr w:type="spellStart"/>
      <w:r w:rsidRPr="00C259B4">
        <w:rPr>
          <w:rFonts w:ascii="Verdana" w:hAnsi="Verdana"/>
          <w:sz w:val="20"/>
          <w:szCs w:val="20"/>
        </w:rPr>
        <w:t>pH</w:t>
      </w:r>
      <w:proofErr w:type="spellEnd"/>
      <w:r w:rsidRPr="00C259B4">
        <w:rPr>
          <w:rFonts w:ascii="Verdana" w:hAnsi="Verdana"/>
          <w:sz w:val="20"/>
          <w:szCs w:val="20"/>
        </w:rPr>
        <w:t xml:space="preserve"> derecesi ikiye kadar düşebilmektedir. Bu durum yalnız yağmurda değil, diğer </w:t>
      </w:r>
      <w:r w:rsidRPr="00C259B4">
        <w:rPr>
          <w:rFonts w:ascii="Verdana" w:hAnsi="Verdana"/>
          <w:sz w:val="20"/>
          <w:szCs w:val="20"/>
        </w:rPr>
        <w:t xml:space="preserve">bütün yağış biçimlerinde de görülebilmektedir. </w:t>
      </w:r>
    </w:p>
    <w:p w:rsidR="00000000" w:rsidRDefault="001754FE" w:rsidP="001754FE">
      <w:pPr>
        <w:rPr>
          <w:rFonts w:ascii="Verdana" w:hAnsi="Verdana"/>
          <w:sz w:val="20"/>
          <w:szCs w:val="20"/>
        </w:rPr>
      </w:pPr>
      <w:r>
        <w:rPr>
          <w:rFonts w:ascii="Verdana" w:hAnsi="Verdana"/>
          <w:noProof/>
          <w:sz w:val="20"/>
          <w:szCs w:val="20"/>
          <w:lang w:eastAsia="tr-TR"/>
        </w:rPr>
        <w:drawing>
          <wp:anchor distT="0" distB="0" distL="114300" distR="114300" simplePos="0" relativeHeight="251679744" behindDoc="1" locked="0" layoutInCell="1" allowOverlap="1">
            <wp:simplePos x="0" y="0"/>
            <wp:positionH relativeFrom="column">
              <wp:posOffset>1371600</wp:posOffset>
            </wp:positionH>
            <wp:positionV relativeFrom="paragraph">
              <wp:posOffset>484505</wp:posOffset>
            </wp:positionV>
            <wp:extent cx="2019300" cy="1571625"/>
            <wp:effectExtent l="19050" t="0" r="0" b="0"/>
            <wp:wrapTight wrapText="bothSides">
              <wp:wrapPolygon edited="0">
                <wp:start x="-204" y="0"/>
                <wp:lineTo x="-204" y="21469"/>
                <wp:lineTo x="21600" y="21469"/>
                <wp:lineTo x="21600" y="0"/>
                <wp:lineTo x="-204" y="0"/>
              </wp:wrapPolygon>
            </wp:wrapTight>
            <wp:docPr id="21" name="Resim 9"/>
            <wp:cNvGraphicFramePr/>
            <a:graphic xmlns:a="http://schemas.openxmlformats.org/drawingml/2006/main">
              <a:graphicData uri="http://schemas.openxmlformats.org/drawingml/2006/picture">
                <pic:pic xmlns:pic="http://schemas.openxmlformats.org/drawingml/2006/picture">
                  <pic:nvPicPr>
                    <pic:cNvPr id="10242" name="Picture 2"/>
                    <pic:cNvPicPr>
                      <a:picLocks noChangeAspect="1" noChangeArrowheads="1"/>
                    </pic:cNvPicPr>
                  </pic:nvPicPr>
                  <pic:blipFill>
                    <a:blip r:embed="rId14" cstate="print"/>
                    <a:srcRect/>
                    <a:stretch>
                      <a:fillRect/>
                    </a:stretch>
                  </pic:blipFill>
                  <pic:spPr bwMode="auto">
                    <a:xfrm>
                      <a:off x="0" y="0"/>
                      <a:ext cx="2019300" cy="1571625"/>
                    </a:xfrm>
                    <a:prstGeom prst="rect">
                      <a:avLst/>
                    </a:prstGeom>
                    <a:noFill/>
                    <a:ln w="9525">
                      <a:noFill/>
                      <a:miter lim="800000"/>
                      <a:headEnd/>
                      <a:tailEnd/>
                    </a:ln>
                  </pic:spPr>
                </pic:pic>
              </a:graphicData>
            </a:graphic>
          </wp:anchor>
        </w:drawing>
      </w:r>
      <w:r w:rsidR="005E4D59" w:rsidRPr="00C259B4">
        <w:rPr>
          <w:rFonts w:ascii="Verdana" w:hAnsi="Verdana"/>
          <w:sz w:val="20"/>
          <w:szCs w:val="20"/>
        </w:rPr>
        <w:t>Asit yağmurları yağdıkları</w:t>
      </w:r>
      <w:r>
        <w:rPr>
          <w:rFonts w:ascii="Verdana" w:hAnsi="Verdana"/>
          <w:sz w:val="20"/>
          <w:szCs w:val="20"/>
        </w:rPr>
        <w:t xml:space="preserve"> bölgeye çeşitli zararlar verir:</w:t>
      </w:r>
    </w:p>
    <w:p w:rsidR="001754FE" w:rsidRDefault="001754FE" w:rsidP="001754FE">
      <w:pPr>
        <w:pStyle w:val="ListeParagraf"/>
        <w:numPr>
          <w:ilvl w:val="0"/>
          <w:numId w:val="10"/>
        </w:numPr>
        <w:rPr>
          <w:rFonts w:ascii="Verdana" w:hAnsi="Verdana"/>
          <w:sz w:val="20"/>
          <w:szCs w:val="20"/>
        </w:rPr>
      </w:pPr>
      <w:r>
        <w:rPr>
          <w:rFonts w:ascii="Verdana" w:hAnsi="Verdana"/>
          <w:sz w:val="20"/>
          <w:szCs w:val="20"/>
        </w:rPr>
        <w:t>Asit yağmurları bitki örtüsü ve ağaçlara zarar verir.</w:t>
      </w:r>
    </w:p>
    <w:p w:rsidR="001754FE" w:rsidRDefault="005E4D59" w:rsidP="001754FE">
      <w:pPr>
        <w:pStyle w:val="ListeParagraf"/>
        <w:numPr>
          <w:ilvl w:val="0"/>
          <w:numId w:val="10"/>
        </w:numPr>
        <w:rPr>
          <w:rFonts w:ascii="Verdana" w:hAnsi="Verdana"/>
          <w:sz w:val="20"/>
          <w:szCs w:val="20"/>
        </w:rPr>
      </w:pPr>
      <w:r w:rsidRPr="001754FE">
        <w:rPr>
          <w:rFonts w:ascii="Verdana" w:hAnsi="Verdana"/>
          <w:sz w:val="20"/>
          <w:szCs w:val="20"/>
        </w:rPr>
        <w:t>Asit yağmuru topraktaki mineralleri çözerek kalsiyum, magnezyum</w:t>
      </w:r>
      <w:r w:rsidRPr="001754FE">
        <w:rPr>
          <w:rFonts w:ascii="Verdana" w:hAnsi="Verdana"/>
          <w:sz w:val="20"/>
          <w:szCs w:val="20"/>
        </w:rPr>
        <w:t>, potasyum gibi iyonların yer altı ve yüzey suları ile taşınmasına ve toprağın minerallerinin eksilmesine yol açar. Bu durum topraktaki verimin düşmesine sebep olur.</w:t>
      </w:r>
    </w:p>
    <w:p w:rsidR="001754FE" w:rsidRDefault="001754FE" w:rsidP="001754FE">
      <w:pPr>
        <w:pStyle w:val="ListeParagraf"/>
        <w:numPr>
          <w:ilvl w:val="0"/>
          <w:numId w:val="10"/>
        </w:numPr>
        <w:rPr>
          <w:rFonts w:ascii="Verdana" w:hAnsi="Verdana"/>
          <w:sz w:val="20"/>
          <w:szCs w:val="20"/>
        </w:rPr>
      </w:pPr>
      <w:r>
        <w:rPr>
          <w:rFonts w:ascii="Verdana" w:hAnsi="Verdana"/>
          <w:noProof/>
          <w:sz w:val="20"/>
          <w:szCs w:val="20"/>
          <w:lang w:eastAsia="tr-TR"/>
        </w:rPr>
        <w:drawing>
          <wp:anchor distT="0" distB="0" distL="114300" distR="114300" simplePos="0" relativeHeight="251680768" behindDoc="1" locked="0" layoutInCell="1" allowOverlap="1">
            <wp:simplePos x="0" y="0"/>
            <wp:positionH relativeFrom="column">
              <wp:posOffset>1371600</wp:posOffset>
            </wp:positionH>
            <wp:positionV relativeFrom="paragraph">
              <wp:posOffset>536575</wp:posOffset>
            </wp:positionV>
            <wp:extent cx="2019300" cy="1628775"/>
            <wp:effectExtent l="19050" t="0" r="0" b="0"/>
            <wp:wrapTight wrapText="bothSides">
              <wp:wrapPolygon edited="0">
                <wp:start x="-204" y="0"/>
                <wp:lineTo x="-204" y="21474"/>
                <wp:lineTo x="21600" y="21474"/>
                <wp:lineTo x="21600" y="0"/>
                <wp:lineTo x="-204" y="0"/>
              </wp:wrapPolygon>
            </wp:wrapTight>
            <wp:docPr id="22" name="Resim 10"/>
            <wp:cNvGraphicFramePr/>
            <a:graphic xmlns:a="http://schemas.openxmlformats.org/drawingml/2006/main">
              <a:graphicData uri="http://schemas.openxmlformats.org/drawingml/2006/picture">
                <pic:pic xmlns:pic="http://schemas.openxmlformats.org/drawingml/2006/picture">
                  <pic:nvPicPr>
                    <pic:cNvPr id="11266" name="Picture 2"/>
                    <pic:cNvPicPr>
                      <a:picLocks noChangeAspect="1" noChangeArrowheads="1"/>
                    </pic:cNvPicPr>
                  </pic:nvPicPr>
                  <pic:blipFill>
                    <a:blip r:embed="rId15" cstate="print"/>
                    <a:srcRect/>
                    <a:stretch>
                      <a:fillRect/>
                    </a:stretch>
                  </pic:blipFill>
                  <pic:spPr bwMode="auto">
                    <a:xfrm>
                      <a:off x="0" y="0"/>
                      <a:ext cx="2019300" cy="1628775"/>
                    </a:xfrm>
                    <a:prstGeom prst="rect">
                      <a:avLst/>
                    </a:prstGeom>
                    <a:noFill/>
                    <a:ln w="9525">
                      <a:noFill/>
                      <a:miter lim="800000"/>
                      <a:headEnd/>
                      <a:tailEnd/>
                    </a:ln>
                  </pic:spPr>
                </pic:pic>
              </a:graphicData>
            </a:graphic>
          </wp:anchor>
        </w:drawing>
      </w:r>
      <w:r>
        <w:rPr>
          <w:rFonts w:ascii="Verdana" w:hAnsi="Verdana"/>
          <w:sz w:val="20"/>
          <w:szCs w:val="20"/>
        </w:rPr>
        <w:t>Asit yağmurları</w:t>
      </w:r>
      <w:r w:rsidR="005E4D59" w:rsidRPr="001754FE">
        <w:rPr>
          <w:rFonts w:ascii="Verdana" w:hAnsi="Verdana"/>
          <w:sz w:val="20"/>
          <w:szCs w:val="20"/>
        </w:rPr>
        <w:t xml:space="preserve"> deniz, göl, akarsulara karışarak suların asitlik derecesini etkiler ve burada ya</w:t>
      </w:r>
      <w:r w:rsidR="005E4D59" w:rsidRPr="001754FE">
        <w:rPr>
          <w:rFonts w:ascii="Verdana" w:hAnsi="Verdana"/>
          <w:sz w:val="20"/>
          <w:szCs w:val="20"/>
        </w:rPr>
        <w:t>şayan canlılar için de tehlike oluşturur.</w:t>
      </w:r>
    </w:p>
    <w:p w:rsidR="00C259B4" w:rsidRDefault="001754FE" w:rsidP="001754FE">
      <w:pPr>
        <w:pStyle w:val="ListeParagraf"/>
        <w:numPr>
          <w:ilvl w:val="0"/>
          <w:numId w:val="10"/>
        </w:numPr>
        <w:rPr>
          <w:rFonts w:ascii="Verdana" w:hAnsi="Verdana"/>
          <w:sz w:val="20"/>
          <w:szCs w:val="20"/>
        </w:rPr>
      </w:pPr>
      <w:r w:rsidRPr="001754FE">
        <w:rPr>
          <w:rFonts w:ascii="Verdana" w:hAnsi="Verdana"/>
          <w:sz w:val="20"/>
          <w:szCs w:val="20"/>
        </w:rPr>
        <w:t>Asit yağmurları t</w:t>
      </w:r>
      <w:r w:rsidR="005E4D59" w:rsidRPr="001754FE">
        <w:rPr>
          <w:rFonts w:ascii="Verdana" w:hAnsi="Verdana"/>
          <w:sz w:val="20"/>
          <w:szCs w:val="20"/>
        </w:rPr>
        <w:t>arihi değeri olan antik yapıtlarımız</w:t>
      </w:r>
      <w:r w:rsidRPr="001754FE">
        <w:rPr>
          <w:rFonts w:ascii="Verdana" w:hAnsi="Verdana"/>
          <w:sz w:val="20"/>
          <w:szCs w:val="20"/>
        </w:rPr>
        <w:t>ın da aşınarak zarar görmesine neden olur.</w:t>
      </w:r>
      <w:r w:rsidR="005E4D59" w:rsidRPr="001754FE">
        <w:rPr>
          <w:rFonts w:ascii="Verdana" w:hAnsi="Verdana"/>
          <w:sz w:val="20"/>
          <w:szCs w:val="20"/>
        </w:rPr>
        <w:t xml:space="preserve"> </w:t>
      </w:r>
    </w:p>
    <w:p w:rsidR="001754FE" w:rsidRPr="001754FE" w:rsidRDefault="001754FE" w:rsidP="001754FE">
      <w:pPr>
        <w:pStyle w:val="ListeParagraf"/>
        <w:numPr>
          <w:ilvl w:val="0"/>
          <w:numId w:val="10"/>
        </w:numPr>
        <w:rPr>
          <w:rFonts w:ascii="Verdana" w:hAnsi="Verdana"/>
          <w:sz w:val="20"/>
          <w:szCs w:val="20"/>
        </w:rPr>
      </w:pPr>
      <w:r>
        <w:rPr>
          <w:rFonts w:ascii="Verdana" w:hAnsi="Verdana"/>
          <w:sz w:val="20"/>
          <w:szCs w:val="20"/>
        </w:rPr>
        <w:t>Asit yağmurları araçlarımıza zarar verir.</w:t>
      </w:r>
    </w:p>
    <w:p w:rsidR="00C259B4" w:rsidRDefault="001754FE" w:rsidP="00C259B4">
      <w:pPr>
        <w:rPr>
          <w:rFonts w:ascii="Verdana" w:hAnsi="Verdana"/>
          <w:sz w:val="20"/>
          <w:szCs w:val="20"/>
        </w:rPr>
      </w:pPr>
      <w:r>
        <w:rPr>
          <w:rFonts w:ascii="Verdana" w:hAnsi="Verdana"/>
          <w:sz w:val="20"/>
          <w:szCs w:val="20"/>
        </w:rPr>
        <w:t>Asit yağmurlarının zararlı etkilerini azaltmak için;</w:t>
      </w:r>
    </w:p>
    <w:p w:rsidR="001754FE" w:rsidRDefault="001754FE" w:rsidP="001754FE">
      <w:pPr>
        <w:pStyle w:val="ListeParagraf"/>
        <w:numPr>
          <w:ilvl w:val="0"/>
          <w:numId w:val="11"/>
        </w:numPr>
        <w:rPr>
          <w:rFonts w:ascii="Verdana" w:hAnsi="Verdana"/>
          <w:sz w:val="20"/>
          <w:szCs w:val="20"/>
        </w:rPr>
      </w:pPr>
      <w:r>
        <w:rPr>
          <w:rFonts w:ascii="Verdana" w:hAnsi="Verdana"/>
          <w:sz w:val="20"/>
          <w:szCs w:val="20"/>
        </w:rPr>
        <w:t xml:space="preserve">Asit yağmurlarına neden olan kirletici gazların atmosfere </w:t>
      </w:r>
      <w:proofErr w:type="spellStart"/>
      <w:r>
        <w:rPr>
          <w:rFonts w:ascii="Verdana" w:hAnsi="Verdana"/>
          <w:sz w:val="20"/>
          <w:szCs w:val="20"/>
        </w:rPr>
        <w:t>salınımı</w:t>
      </w:r>
      <w:proofErr w:type="spellEnd"/>
      <w:r>
        <w:rPr>
          <w:rFonts w:ascii="Verdana" w:hAnsi="Verdana"/>
          <w:sz w:val="20"/>
          <w:szCs w:val="20"/>
        </w:rPr>
        <w:t xml:space="preserve"> azaltılmalı,</w:t>
      </w:r>
    </w:p>
    <w:p w:rsidR="001754FE" w:rsidRDefault="001754FE" w:rsidP="001754FE">
      <w:pPr>
        <w:pStyle w:val="ListeParagraf"/>
        <w:numPr>
          <w:ilvl w:val="0"/>
          <w:numId w:val="11"/>
        </w:numPr>
        <w:rPr>
          <w:rFonts w:ascii="Verdana" w:hAnsi="Verdana"/>
          <w:sz w:val="20"/>
          <w:szCs w:val="20"/>
        </w:rPr>
      </w:pPr>
      <w:r>
        <w:rPr>
          <w:rFonts w:ascii="Verdana" w:hAnsi="Verdana"/>
          <w:sz w:val="20"/>
          <w:szCs w:val="20"/>
        </w:rPr>
        <w:t>Fosil yakıtlar yerine yenilenebilir enerji kaynakları kullanılmalı,</w:t>
      </w:r>
    </w:p>
    <w:p w:rsidR="001754FE" w:rsidRDefault="001754FE" w:rsidP="001754FE">
      <w:pPr>
        <w:pStyle w:val="ListeParagraf"/>
        <w:numPr>
          <w:ilvl w:val="0"/>
          <w:numId w:val="11"/>
        </w:numPr>
        <w:rPr>
          <w:rFonts w:ascii="Verdana" w:hAnsi="Verdana"/>
          <w:sz w:val="20"/>
          <w:szCs w:val="20"/>
        </w:rPr>
      </w:pPr>
      <w:r>
        <w:rPr>
          <w:rFonts w:ascii="Verdana" w:hAnsi="Verdana"/>
          <w:sz w:val="20"/>
          <w:szCs w:val="20"/>
        </w:rPr>
        <w:t xml:space="preserve">Fabrikalar tarım arazileri, şehir ve ormanlardan uzak bölgelere kurulmalı, </w:t>
      </w:r>
    </w:p>
    <w:p w:rsidR="001754FE" w:rsidRDefault="001754FE" w:rsidP="001754FE">
      <w:pPr>
        <w:pStyle w:val="ListeParagraf"/>
        <w:numPr>
          <w:ilvl w:val="0"/>
          <w:numId w:val="11"/>
        </w:numPr>
        <w:rPr>
          <w:rFonts w:ascii="Verdana" w:hAnsi="Verdana"/>
          <w:sz w:val="20"/>
          <w:szCs w:val="20"/>
        </w:rPr>
      </w:pPr>
      <w:r>
        <w:rPr>
          <w:rFonts w:ascii="Verdana" w:hAnsi="Verdana"/>
          <w:sz w:val="20"/>
          <w:szCs w:val="20"/>
        </w:rPr>
        <w:t>Fabrika bacalarına filtre takılmalı</w:t>
      </w:r>
    </w:p>
    <w:p w:rsidR="001754FE" w:rsidRPr="001754FE" w:rsidRDefault="001754FE" w:rsidP="001754FE">
      <w:pPr>
        <w:pStyle w:val="ListeParagraf"/>
        <w:numPr>
          <w:ilvl w:val="0"/>
          <w:numId w:val="11"/>
        </w:numPr>
        <w:rPr>
          <w:rFonts w:ascii="Verdana" w:hAnsi="Verdana"/>
          <w:sz w:val="20"/>
          <w:szCs w:val="20"/>
        </w:rPr>
      </w:pPr>
      <w:r>
        <w:rPr>
          <w:rFonts w:ascii="Verdana" w:hAnsi="Verdana"/>
          <w:sz w:val="20"/>
          <w:szCs w:val="20"/>
        </w:rPr>
        <w:t>Ormanlık alanlar artırılmalıdır.</w:t>
      </w:r>
    </w:p>
    <w:p w:rsidR="00051AC5" w:rsidRPr="00B06546" w:rsidRDefault="009B3498" w:rsidP="00503141">
      <w:pPr>
        <w:rPr>
          <w:rFonts w:ascii="Verdana" w:hAnsi="Verdana"/>
          <w:b/>
          <w:color w:val="FF0000"/>
          <w:sz w:val="20"/>
          <w:szCs w:val="20"/>
        </w:rPr>
      </w:pPr>
      <w:r w:rsidRPr="00B06546">
        <w:rPr>
          <w:rFonts w:ascii="Verdana" w:hAnsi="Verdana"/>
          <w:b/>
          <w:color w:val="FF0000"/>
          <w:sz w:val="20"/>
          <w:szCs w:val="20"/>
        </w:rPr>
        <w:lastRenderedPageBreak/>
        <w:t>4. KİMYASAL TEPKİMELER</w:t>
      </w:r>
    </w:p>
    <w:p w:rsidR="00B06546" w:rsidRPr="00B06546" w:rsidRDefault="00B06546" w:rsidP="00503141">
      <w:pPr>
        <w:rPr>
          <w:rFonts w:ascii="Verdana" w:hAnsi="Verdana"/>
          <w:b/>
          <w:color w:val="FF0000"/>
          <w:sz w:val="20"/>
          <w:szCs w:val="20"/>
        </w:rPr>
      </w:pPr>
      <w:r w:rsidRPr="00B06546">
        <w:rPr>
          <w:rFonts w:ascii="Verdana" w:hAnsi="Verdana"/>
          <w:b/>
          <w:color w:val="FF0000"/>
          <w:sz w:val="20"/>
          <w:szCs w:val="20"/>
        </w:rPr>
        <w:t xml:space="preserve">Kimyasal Tepkimelerde Bağ Oluşumu ve Bağ </w:t>
      </w:r>
      <w:proofErr w:type="spellStart"/>
      <w:r w:rsidRPr="00B06546">
        <w:rPr>
          <w:rFonts w:ascii="Verdana" w:hAnsi="Verdana"/>
          <w:b/>
          <w:color w:val="FF0000"/>
          <w:sz w:val="20"/>
          <w:szCs w:val="20"/>
        </w:rPr>
        <w:t>Kırılımı</w:t>
      </w:r>
      <w:proofErr w:type="spellEnd"/>
    </w:p>
    <w:p w:rsidR="009B3498" w:rsidRDefault="00912C61" w:rsidP="00503141">
      <w:pPr>
        <w:rPr>
          <w:rFonts w:ascii="Verdana" w:hAnsi="Verdana"/>
          <w:sz w:val="20"/>
          <w:szCs w:val="20"/>
        </w:rPr>
      </w:pPr>
      <w:r>
        <w:rPr>
          <w:rFonts w:ascii="Verdana" w:hAnsi="Verdana"/>
          <w:sz w:val="20"/>
          <w:szCs w:val="20"/>
        </w:rPr>
        <w:t>Maddelerde meydana gelen renk değişimi, gaz çıkışı, koku</w:t>
      </w:r>
      <w:r w:rsidR="00B06546">
        <w:rPr>
          <w:rFonts w:ascii="Verdana" w:hAnsi="Verdana"/>
          <w:sz w:val="20"/>
          <w:szCs w:val="20"/>
        </w:rPr>
        <w:t xml:space="preserve"> açığa çıkması, ısı ve ışık açığa çıkması ve çökelti oluşumu kimyasal değişimin ipuçlarıdır.</w:t>
      </w:r>
    </w:p>
    <w:p w:rsidR="00000000" w:rsidRPr="00B06546" w:rsidRDefault="00B06546" w:rsidP="00B06546">
      <w:pPr>
        <w:autoSpaceDE w:val="0"/>
        <w:autoSpaceDN w:val="0"/>
        <w:adjustRightInd w:val="0"/>
        <w:rPr>
          <w:rFonts w:ascii="Verdana" w:hAnsi="Verdana" w:cs="Times New Roman"/>
          <w:sz w:val="20"/>
          <w:szCs w:val="20"/>
          <w:lang w:eastAsia="tr-TR"/>
        </w:rPr>
      </w:pPr>
      <w:r w:rsidRPr="00B06546">
        <w:rPr>
          <w:rFonts w:ascii="Verdana" w:hAnsi="Verdana" w:cs="Times New Roman"/>
          <w:sz w:val="20"/>
          <w:szCs w:val="20"/>
          <w:lang w:eastAsia="tr-TR"/>
        </w:rPr>
        <w:t xml:space="preserve">Farklı maddelerin bir araya gelerek kimyasal bir değişim geçirmesi sürecine </w:t>
      </w:r>
      <w:r w:rsidRPr="00B06546">
        <w:rPr>
          <w:rFonts w:ascii="Verdana" w:hAnsi="Verdana" w:cs="Times New Roman"/>
          <w:b/>
          <w:color w:val="FF0000"/>
          <w:sz w:val="20"/>
          <w:szCs w:val="20"/>
          <w:lang w:eastAsia="tr-TR"/>
        </w:rPr>
        <w:t>kimyasal tepkime</w:t>
      </w:r>
      <w:r w:rsidRPr="00B06546">
        <w:rPr>
          <w:rFonts w:ascii="Verdana" w:hAnsi="Verdana" w:cs="Times New Roman"/>
          <w:sz w:val="20"/>
          <w:szCs w:val="20"/>
          <w:lang w:eastAsia="tr-TR"/>
        </w:rPr>
        <w:t xml:space="preserve"> denir. </w:t>
      </w:r>
      <w:r w:rsidR="005E4D59" w:rsidRPr="00B06546">
        <w:rPr>
          <w:rFonts w:ascii="Verdana" w:hAnsi="Verdana" w:cs="Times New Roman"/>
          <w:sz w:val="20"/>
          <w:szCs w:val="20"/>
          <w:lang w:eastAsia="tr-TR"/>
        </w:rPr>
        <w:t>Canlılarda büyüme, sindirim, solunum, fotosentez</w:t>
      </w:r>
      <w:r w:rsidR="005E4D59" w:rsidRPr="00B06546">
        <w:rPr>
          <w:rFonts w:ascii="Verdana" w:hAnsi="Verdana" w:cs="Times New Roman"/>
          <w:sz w:val="20"/>
          <w:szCs w:val="20"/>
          <w:lang w:eastAsia="tr-TR"/>
        </w:rPr>
        <w:t xml:space="preserve"> gibi olaylar kimyasal tepkimeler sonucu gerçekleşir.</w:t>
      </w:r>
    </w:p>
    <w:p w:rsidR="00B06546" w:rsidRDefault="00B06546" w:rsidP="00B06546">
      <w:pPr>
        <w:autoSpaceDE w:val="0"/>
        <w:autoSpaceDN w:val="0"/>
        <w:adjustRightInd w:val="0"/>
        <w:spacing w:after="0" w:line="240" w:lineRule="auto"/>
        <w:rPr>
          <w:rFonts w:ascii="Verdana" w:hAnsi="Verdana" w:cs="Times New Roman"/>
          <w:sz w:val="20"/>
          <w:szCs w:val="20"/>
          <w:lang w:eastAsia="tr-TR"/>
        </w:rPr>
      </w:pPr>
      <w:r w:rsidRPr="00B06546">
        <w:rPr>
          <w:rFonts w:ascii="Verdana" w:hAnsi="Verdana" w:cs="Times New Roman"/>
          <w:sz w:val="20"/>
          <w:szCs w:val="20"/>
          <w:lang w:eastAsia="tr-TR"/>
        </w:rPr>
        <w:t xml:space="preserve">Kimyasal tepkime sürecinde atom ya da moleküller arasında yeni bağlar oluşur ya da var olan bağlar kırılır. Her iki durumda da maddenin kimyasal yapısı değişmekte, yepyeni bir madde ya da maddeler oluşmaktadır. </w:t>
      </w:r>
    </w:p>
    <w:p w:rsidR="00B06546" w:rsidRDefault="00B06546" w:rsidP="00B06546">
      <w:pPr>
        <w:autoSpaceDE w:val="0"/>
        <w:autoSpaceDN w:val="0"/>
        <w:adjustRightInd w:val="0"/>
        <w:spacing w:after="0" w:line="240" w:lineRule="auto"/>
        <w:rPr>
          <w:rFonts w:ascii="Verdana" w:hAnsi="Verdana" w:cs="Times New Roman"/>
          <w:sz w:val="20"/>
          <w:szCs w:val="20"/>
          <w:lang w:eastAsia="tr-TR"/>
        </w:rPr>
      </w:pPr>
      <w:r>
        <w:rPr>
          <w:rFonts w:ascii="Verdana" w:hAnsi="Verdana" w:cs="Times New Roman"/>
          <w:noProof/>
          <w:sz w:val="20"/>
          <w:szCs w:val="20"/>
          <w:lang w:eastAsia="tr-TR"/>
        </w:rPr>
        <w:drawing>
          <wp:anchor distT="0" distB="0" distL="114300" distR="114300" simplePos="0" relativeHeight="251683840" behindDoc="0" locked="0" layoutInCell="1" allowOverlap="1">
            <wp:simplePos x="0" y="0"/>
            <wp:positionH relativeFrom="column">
              <wp:posOffset>14605</wp:posOffset>
            </wp:positionH>
            <wp:positionV relativeFrom="paragraph">
              <wp:posOffset>72390</wp:posOffset>
            </wp:positionV>
            <wp:extent cx="3343910" cy="781050"/>
            <wp:effectExtent l="19050" t="0" r="8890" b="0"/>
            <wp:wrapNone/>
            <wp:docPr id="2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srcRect/>
                    <a:stretch>
                      <a:fillRect/>
                    </a:stretch>
                  </pic:blipFill>
                  <pic:spPr bwMode="auto">
                    <a:xfrm>
                      <a:off x="0" y="0"/>
                      <a:ext cx="3343910" cy="781050"/>
                    </a:xfrm>
                    <a:prstGeom prst="rect">
                      <a:avLst/>
                    </a:prstGeom>
                    <a:noFill/>
                    <a:ln w="9525">
                      <a:noFill/>
                      <a:miter lim="800000"/>
                      <a:headEnd/>
                      <a:tailEnd/>
                    </a:ln>
                  </pic:spPr>
                </pic:pic>
              </a:graphicData>
            </a:graphic>
          </wp:anchor>
        </w:drawing>
      </w:r>
    </w:p>
    <w:p w:rsidR="00B06546" w:rsidRDefault="00B06546" w:rsidP="00B06546">
      <w:pPr>
        <w:autoSpaceDE w:val="0"/>
        <w:autoSpaceDN w:val="0"/>
        <w:adjustRightInd w:val="0"/>
        <w:spacing w:after="0" w:line="240" w:lineRule="auto"/>
        <w:rPr>
          <w:rFonts w:ascii="Verdana" w:hAnsi="Verdana" w:cs="Times New Roman"/>
          <w:sz w:val="20"/>
          <w:szCs w:val="20"/>
          <w:lang w:eastAsia="tr-TR"/>
        </w:rPr>
      </w:pPr>
    </w:p>
    <w:p w:rsidR="00B06546" w:rsidRPr="00B06546" w:rsidRDefault="00B06546" w:rsidP="00B06546">
      <w:pPr>
        <w:autoSpaceDE w:val="0"/>
        <w:autoSpaceDN w:val="0"/>
        <w:adjustRightInd w:val="0"/>
        <w:spacing w:after="0" w:line="240" w:lineRule="auto"/>
        <w:rPr>
          <w:rFonts w:ascii="Verdana" w:hAnsi="Verdana" w:cs="Times New Roman"/>
          <w:sz w:val="20"/>
          <w:szCs w:val="20"/>
          <w:lang w:eastAsia="tr-TR"/>
        </w:rPr>
      </w:pPr>
    </w:p>
    <w:p w:rsidR="00B06546" w:rsidRDefault="00B06546" w:rsidP="00503141">
      <w:pPr>
        <w:rPr>
          <w:rFonts w:ascii="Verdana" w:hAnsi="Verdana"/>
          <w:sz w:val="20"/>
          <w:szCs w:val="20"/>
        </w:rPr>
      </w:pPr>
    </w:p>
    <w:p w:rsidR="00B06546" w:rsidRDefault="00B06546" w:rsidP="00B06546">
      <w:pPr>
        <w:autoSpaceDE w:val="0"/>
        <w:autoSpaceDN w:val="0"/>
        <w:adjustRightInd w:val="0"/>
        <w:spacing w:after="0" w:line="240" w:lineRule="auto"/>
        <w:rPr>
          <w:rFonts w:ascii="Verdana" w:hAnsi="Verdana" w:cs="Times New Roman"/>
          <w:sz w:val="20"/>
          <w:szCs w:val="20"/>
          <w:lang w:eastAsia="tr-TR"/>
        </w:rPr>
      </w:pPr>
    </w:p>
    <w:p w:rsidR="00B06546" w:rsidRPr="00B06546" w:rsidRDefault="00B06546" w:rsidP="00B06546">
      <w:pPr>
        <w:autoSpaceDE w:val="0"/>
        <w:autoSpaceDN w:val="0"/>
        <w:adjustRightInd w:val="0"/>
        <w:spacing w:after="0" w:line="240" w:lineRule="auto"/>
        <w:rPr>
          <w:rFonts w:ascii="Verdana" w:hAnsi="Verdana" w:cs="Times New Roman"/>
          <w:sz w:val="20"/>
          <w:szCs w:val="20"/>
          <w:lang w:eastAsia="tr-TR"/>
        </w:rPr>
      </w:pPr>
      <w:r>
        <w:rPr>
          <w:rFonts w:ascii="Verdana" w:hAnsi="Verdana" w:cs="Times New Roman"/>
          <w:sz w:val="20"/>
          <w:szCs w:val="20"/>
          <w:lang w:eastAsia="tr-TR"/>
        </w:rPr>
        <w:t>H</w:t>
      </w:r>
      <w:r w:rsidRPr="00B06546">
        <w:rPr>
          <w:rFonts w:ascii="Verdana" w:hAnsi="Verdana" w:cs="Times New Roman"/>
          <w:sz w:val="20"/>
          <w:szCs w:val="20"/>
          <w:lang w:eastAsia="tr-TR"/>
        </w:rPr>
        <w:t xml:space="preserve">idrojen gazı yanıcı özelliğe, oksijen gazı ise yakıcı özelliğe sahip gazlardır. Bu gaz molekülleri ikişer atomun bir araya gelerek </w:t>
      </w:r>
      <w:proofErr w:type="spellStart"/>
      <w:r w:rsidRPr="00B06546">
        <w:rPr>
          <w:rFonts w:ascii="Verdana" w:hAnsi="Verdana" w:cs="Times New Roman"/>
          <w:sz w:val="20"/>
          <w:szCs w:val="20"/>
          <w:lang w:eastAsia="tr-TR"/>
        </w:rPr>
        <w:t>kovalent</w:t>
      </w:r>
      <w:proofErr w:type="spellEnd"/>
      <w:r w:rsidRPr="00B06546">
        <w:rPr>
          <w:rFonts w:ascii="Verdana" w:hAnsi="Verdana" w:cs="Times New Roman"/>
          <w:sz w:val="20"/>
          <w:szCs w:val="20"/>
          <w:lang w:eastAsia="tr-TR"/>
        </w:rPr>
        <w:t xml:space="preserve"> bağ oluşturmasıyla oluşmuştur. Gerekli şartlar oluştuğunda bu iki gaz bir araya getirilirse var olan </w:t>
      </w:r>
      <w:proofErr w:type="spellStart"/>
      <w:r w:rsidRPr="00B06546">
        <w:rPr>
          <w:rFonts w:ascii="Verdana" w:hAnsi="Verdana" w:cs="Times New Roman"/>
          <w:sz w:val="20"/>
          <w:szCs w:val="20"/>
          <w:lang w:eastAsia="tr-TR"/>
        </w:rPr>
        <w:t>kovalent</w:t>
      </w:r>
      <w:proofErr w:type="spellEnd"/>
      <w:r w:rsidRPr="00B06546">
        <w:rPr>
          <w:rFonts w:ascii="Verdana" w:hAnsi="Verdana" w:cs="Times New Roman"/>
          <w:sz w:val="20"/>
          <w:szCs w:val="20"/>
          <w:lang w:eastAsia="tr-TR"/>
        </w:rPr>
        <w:t xml:space="preserve"> bağlar kırılır, hidrojen ve oksijen atomları arasında yeni bağlar oluşur. Oluşan yeni madde, özelliği hidrojen ve oksijene benzemeyen yeni bir maddedir. </w:t>
      </w:r>
    </w:p>
    <w:p w:rsidR="00912C61" w:rsidRDefault="00B06546" w:rsidP="00503141">
      <w:pPr>
        <w:rPr>
          <w:rFonts w:ascii="Verdana" w:hAnsi="Verdana"/>
          <w:sz w:val="20"/>
          <w:szCs w:val="20"/>
        </w:rPr>
      </w:pPr>
      <w:r>
        <w:rPr>
          <w:rFonts w:ascii="Verdana" w:hAnsi="Verdana"/>
          <w:noProof/>
          <w:sz w:val="20"/>
          <w:szCs w:val="20"/>
          <w:lang w:eastAsia="tr-TR"/>
        </w:rPr>
        <w:drawing>
          <wp:anchor distT="0" distB="0" distL="114300" distR="114300" simplePos="0" relativeHeight="251684864" behindDoc="0" locked="0" layoutInCell="1" allowOverlap="1">
            <wp:simplePos x="0" y="0"/>
            <wp:positionH relativeFrom="column">
              <wp:posOffset>-33020</wp:posOffset>
            </wp:positionH>
            <wp:positionV relativeFrom="paragraph">
              <wp:posOffset>84455</wp:posOffset>
            </wp:positionV>
            <wp:extent cx="3505200" cy="1495425"/>
            <wp:effectExtent l="19050" t="0" r="0" b="0"/>
            <wp:wrapNone/>
            <wp:docPr id="24"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srcRect/>
                    <a:stretch>
                      <a:fillRect/>
                    </a:stretch>
                  </pic:blipFill>
                  <pic:spPr bwMode="auto">
                    <a:xfrm>
                      <a:off x="0" y="0"/>
                      <a:ext cx="3505200" cy="1495425"/>
                    </a:xfrm>
                    <a:prstGeom prst="rect">
                      <a:avLst/>
                    </a:prstGeom>
                    <a:noFill/>
                    <a:ln w="9525">
                      <a:noFill/>
                      <a:miter lim="800000"/>
                      <a:headEnd/>
                      <a:tailEnd/>
                    </a:ln>
                  </pic:spPr>
                </pic:pic>
              </a:graphicData>
            </a:graphic>
          </wp:anchor>
        </w:drawing>
      </w:r>
    </w:p>
    <w:p w:rsidR="00B06546" w:rsidRPr="00B06546" w:rsidRDefault="00B06546" w:rsidP="00503141">
      <w:pPr>
        <w:rPr>
          <w:rFonts w:ascii="Verdana" w:hAnsi="Verdana"/>
          <w:sz w:val="20"/>
          <w:szCs w:val="20"/>
        </w:rPr>
      </w:pPr>
    </w:p>
    <w:p w:rsidR="00B06546" w:rsidRDefault="00B06546" w:rsidP="00503141">
      <w:pPr>
        <w:rPr>
          <w:rFonts w:ascii="Verdana" w:hAnsi="Verdana"/>
          <w:sz w:val="20"/>
          <w:szCs w:val="20"/>
        </w:rPr>
      </w:pPr>
    </w:p>
    <w:p w:rsidR="00912C61" w:rsidRDefault="00912C61" w:rsidP="00503141">
      <w:pPr>
        <w:rPr>
          <w:rFonts w:ascii="Verdana" w:hAnsi="Verdana"/>
          <w:sz w:val="20"/>
          <w:szCs w:val="20"/>
        </w:rPr>
      </w:pPr>
    </w:p>
    <w:p w:rsidR="00503141" w:rsidRPr="00503141" w:rsidRDefault="00503141" w:rsidP="00503141">
      <w:pPr>
        <w:rPr>
          <w:rFonts w:ascii="Verdana" w:hAnsi="Verdana"/>
          <w:sz w:val="20"/>
          <w:szCs w:val="20"/>
        </w:rPr>
      </w:pPr>
    </w:p>
    <w:p w:rsidR="00A5135A" w:rsidRDefault="00A5135A">
      <w:pPr>
        <w:rPr>
          <w:rFonts w:ascii="Verdana" w:hAnsi="Verdana"/>
          <w:sz w:val="20"/>
          <w:szCs w:val="20"/>
        </w:rPr>
      </w:pPr>
    </w:p>
    <w:p w:rsidR="00051AC5" w:rsidRPr="00237BE1" w:rsidRDefault="009B3498">
      <w:pPr>
        <w:rPr>
          <w:rFonts w:ascii="Verdana" w:hAnsi="Verdana"/>
          <w:b/>
          <w:color w:val="FF0000"/>
          <w:sz w:val="20"/>
          <w:szCs w:val="20"/>
        </w:rPr>
      </w:pPr>
      <w:r w:rsidRPr="00237BE1">
        <w:rPr>
          <w:rFonts w:ascii="Verdana" w:hAnsi="Verdana"/>
          <w:b/>
          <w:noProof/>
          <w:color w:val="FF0000"/>
          <w:sz w:val="20"/>
          <w:szCs w:val="20"/>
        </w:rPr>
        <w:pict>
          <v:shape id="_x0000_s1034" type="#_x0000_t65" style="position:absolute;margin-left:1.85pt;margin-top:704.25pt;width:241.15pt;height:58.35pt;z-index:251682816;mso-wrap-distance-top:7.2pt;mso-wrap-distance-bottom:7.2pt;mso-position-horizontal-relative:margin;mso-position-vertical-relative:margin" o:allowincell="f" fillcolor="#cf7b79 [2421]" strokecolor="#969696" strokeweight=".5pt">
            <v:fill opacity="19661f"/>
            <v:textbox style="mso-next-textbox:#_x0000_s1034;mso-fit-shape-to-text:t" inset="10.8pt,7.2pt,10.8pt">
              <w:txbxContent>
                <w:p w:rsidR="001754FE" w:rsidRPr="00577E36" w:rsidRDefault="009B3498">
                  <w:pPr>
                    <w:spacing w:after="0" w:line="240" w:lineRule="auto"/>
                    <w:rPr>
                      <w:rFonts w:ascii="Verdana" w:eastAsiaTheme="majorEastAsia" w:hAnsi="Verdana" w:cstheme="majorBidi"/>
                      <w:iCs/>
                      <w:color w:val="000000" w:themeColor="text1"/>
                      <w:sz w:val="20"/>
                      <w:szCs w:val="20"/>
                    </w:rPr>
                  </w:pPr>
                  <w:r w:rsidRPr="00577E36">
                    <w:rPr>
                      <w:rFonts w:ascii="Verdana" w:eastAsiaTheme="majorEastAsia" w:hAnsi="Verdana" w:cstheme="majorBidi"/>
                      <w:b/>
                      <w:iCs/>
                      <w:color w:val="FF0000"/>
                      <w:sz w:val="20"/>
                      <w:szCs w:val="20"/>
                    </w:rPr>
                    <w:t>NOT</w:t>
                  </w:r>
                  <w:r w:rsidR="001754FE" w:rsidRPr="00577E36">
                    <w:rPr>
                      <w:rFonts w:ascii="Verdana" w:eastAsiaTheme="majorEastAsia" w:hAnsi="Verdana" w:cstheme="majorBidi"/>
                      <w:i/>
                      <w:iCs/>
                      <w:color w:val="5A5A5A" w:themeColor="text1" w:themeTint="A5"/>
                      <w:sz w:val="20"/>
                      <w:szCs w:val="20"/>
                    </w:rPr>
                    <w:t xml:space="preserve">: </w:t>
                  </w:r>
                  <w:r w:rsidR="001754FE" w:rsidRPr="00577E36">
                    <w:rPr>
                      <w:rFonts w:ascii="Verdana" w:eastAsiaTheme="majorEastAsia" w:hAnsi="Verdana" w:cstheme="majorBidi"/>
                      <w:iCs/>
                      <w:color w:val="000000" w:themeColor="text1"/>
                      <w:sz w:val="20"/>
                      <w:szCs w:val="20"/>
                    </w:rPr>
                    <w:t>Asit yağmurlarının bir diğer nedeni de yanardağ patlamalarıdır.</w:t>
                  </w:r>
                </w:p>
              </w:txbxContent>
            </v:textbox>
            <w10:wrap type="square" anchorx="margin" anchory="margin"/>
          </v:shape>
        </w:pict>
      </w:r>
      <w:r w:rsidR="00B06546" w:rsidRPr="00237BE1">
        <w:rPr>
          <w:rFonts w:ascii="Verdana" w:hAnsi="Verdana"/>
          <w:b/>
          <w:color w:val="FF0000"/>
          <w:sz w:val="20"/>
          <w:szCs w:val="20"/>
        </w:rPr>
        <w:t>Kimyasal Tepkime Türleri</w:t>
      </w:r>
    </w:p>
    <w:p w:rsidR="00B06546" w:rsidRDefault="00237BE1">
      <w:pPr>
        <w:rPr>
          <w:rFonts w:ascii="Verdana" w:hAnsi="Verdana"/>
          <w:sz w:val="20"/>
          <w:szCs w:val="20"/>
        </w:rPr>
      </w:pPr>
      <w:r>
        <w:rPr>
          <w:rFonts w:ascii="Verdana" w:hAnsi="Verdana"/>
          <w:b/>
          <w:noProof/>
          <w:color w:val="FF0000"/>
          <w:sz w:val="20"/>
          <w:szCs w:val="20"/>
          <w:lang w:eastAsia="tr-TR"/>
        </w:rPr>
        <w:drawing>
          <wp:anchor distT="0" distB="0" distL="114300" distR="114300" simplePos="0" relativeHeight="251685888" behindDoc="1" locked="0" layoutInCell="1" allowOverlap="1">
            <wp:simplePos x="0" y="0"/>
            <wp:positionH relativeFrom="column">
              <wp:posOffset>1815465</wp:posOffset>
            </wp:positionH>
            <wp:positionV relativeFrom="paragraph">
              <wp:posOffset>13335</wp:posOffset>
            </wp:positionV>
            <wp:extent cx="1543050" cy="1495425"/>
            <wp:effectExtent l="19050" t="0" r="0" b="0"/>
            <wp:wrapTight wrapText="bothSides">
              <wp:wrapPolygon edited="0">
                <wp:start x="-267" y="0"/>
                <wp:lineTo x="-267" y="21462"/>
                <wp:lineTo x="21600" y="21462"/>
                <wp:lineTo x="21600" y="0"/>
                <wp:lineTo x="-267" y="0"/>
              </wp:wrapPolygon>
            </wp:wrapTight>
            <wp:docPr id="25" name="Resim 11"/>
            <wp:cNvGraphicFramePr/>
            <a:graphic xmlns:a="http://schemas.openxmlformats.org/drawingml/2006/main">
              <a:graphicData uri="http://schemas.openxmlformats.org/drawingml/2006/picture">
                <pic:pic xmlns:pic="http://schemas.openxmlformats.org/drawingml/2006/picture">
                  <pic:nvPicPr>
                    <pic:cNvPr id="15362" name="Picture 2"/>
                    <pic:cNvPicPr>
                      <a:picLocks noChangeAspect="1" noChangeArrowheads="1"/>
                    </pic:cNvPicPr>
                  </pic:nvPicPr>
                  <pic:blipFill>
                    <a:blip r:embed="rId18" cstate="print"/>
                    <a:srcRect/>
                    <a:stretch>
                      <a:fillRect/>
                    </a:stretch>
                  </pic:blipFill>
                  <pic:spPr bwMode="auto">
                    <a:xfrm>
                      <a:off x="0" y="0"/>
                      <a:ext cx="1543050" cy="1495425"/>
                    </a:xfrm>
                    <a:prstGeom prst="rect">
                      <a:avLst/>
                    </a:prstGeom>
                    <a:noFill/>
                    <a:ln w="9525">
                      <a:noFill/>
                      <a:miter lim="800000"/>
                      <a:headEnd/>
                      <a:tailEnd/>
                    </a:ln>
                  </pic:spPr>
                </pic:pic>
              </a:graphicData>
            </a:graphic>
          </wp:anchor>
        </w:drawing>
      </w:r>
      <w:r w:rsidRPr="00237BE1">
        <w:rPr>
          <w:rFonts w:ascii="Verdana" w:hAnsi="Verdana"/>
          <w:b/>
          <w:color w:val="FF0000"/>
          <w:sz w:val="20"/>
          <w:szCs w:val="20"/>
        </w:rPr>
        <w:t>Yanma Tepkimeleri:</w:t>
      </w:r>
      <w:r>
        <w:rPr>
          <w:rFonts w:ascii="Verdana" w:hAnsi="Verdana"/>
          <w:sz w:val="20"/>
          <w:szCs w:val="20"/>
        </w:rPr>
        <w:t xml:space="preserve"> Bir maddenin oksijen gazı ile tepkimeye girerek yeni bir ürün meydana getirdiği tepkimeye yanma tepkimeleri denir. Yanma tepkimeleri sonucunda genellikle karbondioksit (CO</w:t>
      </w:r>
      <w:r>
        <w:rPr>
          <w:rFonts w:ascii="Verdana" w:hAnsi="Verdana"/>
          <w:sz w:val="20"/>
          <w:szCs w:val="20"/>
          <w:vertAlign w:val="subscript"/>
        </w:rPr>
        <w:t>2</w:t>
      </w:r>
      <w:r>
        <w:rPr>
          <w:rFonts w:ascii="Verdana" w:hAnsi="Verdana"/>
          <w:sz w:val="20"/>
          <w:szCs w:val="20"/>
        </w:rPr>
        <w:t>) ve su (H</w:t>
      </w:r>
      <w:r>
        <w:rPr>
          <w:rFonts w:ascii="Verdana" w:hAnsi="Verdana"/>
          <w:sz w:val="20"/>
          <w:szCs w:val="20"/>
          <w:vertAlign w:val="subscript"/>
        </w:rPr>
        <w:t>2</w:t>
      </w:r>
      <w:r>
        <w:rPr>
          <w:rFonts w:ascii="Verdana" w:hAnsi="Verdana"/>
          <w:sz w:val="20"/>
          <w:szCs w:val="20"/>
        </w:rPr>
        <w:t>O) açığa çıkar ve bu sırada çevreye ısı yayılır.</w:t>
      </w:r>
    </w:p>
    <w:p w:rsidR="00237BE1" w:rsidRDefault="00237BE1">
      <w:pPr>
        <w:rPr>
          <w:rFonts w:ascii="Verdana" w:hAnsi="Verdana"/>
          <w:sz w:val="20"/>
          <w:szCs w:val="20"/>
        </w:rPr>
      </w:pPr>
      <w:r>
        <w:rPr>
          <w:rFonts w:ascii="Verdana" w:hAnsi="Verdana"/>
          <w:noProof/>
          <w:sz w:val="20"/>
          <w:szCs w:val="20"/>
          <w:lang w:eastAsia="tr-TR"/>
        </w:rPr>
        <w:lastRenderedPageBreak/>
        <w:drawing>
          <wp:anchor distT="0" distB="0" distL="114300" distR="114300" simplePos="0" relativeHeight="251686912" behindDoc="0" locked="0" layoutInCell="1" allowOverlap="1">
            <wp:simplePos x="0" y="0"/>
            <wp:positionH relativeFrom="column">
              <wp:posOffset>-285750</wp:posOffset>
            </wp:positionH>
            <wp:positionV relativeFrom="paragraph">
              <wp:posOffset>-352425</wp:posOffset>
            </wp:positionV>
            <wp:extent cx="3543300" cy="2143125"/>
            <wp:effectExtent l="19050" t="0" r="0" b="0"/>
            <wp:wrapNone/>
            <wp:docPr id="27"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 cstate="print"/>
                    <a:srcRect/>
                    <a:stretch>
                      <a:fillRect/>
                    </a:stretch>
                  </pic:blipFill>
                  <pic:spPr bwMode="auto">
                    <a:xfrm>
                      <a:off x="0" y="0"/>
                      <a:ext cx="3543300" cy="2143125"/>
                    </a:xfrm>
                    <a:prstGeom prst="rect">
                      <a:avLst/>
                    </a:prstGeom>
                    <a:noFill/>
                    <a:ln w="9525">
                      <a:noFill/>
                      <a:miter lim="800000"/>
                      <a:headEnd/>
                      <a:tailEnd/>
                    </a:ln>
                  </pic:spPr>
                </pic:pic>
              </a:graphicData>
            </a:graphic>
          </wp:anchor>
        </w:drawing>
      </w:r>
    </w:p>
    <w:p w:rsidR="00237BE1" w:rsidRDefault="00237BE1">
      <w:pPr>
        <w:rPr>
          <w:rFonts w:ascii="Verdana" w:hAnsi="Verdana"/>
          <w:sz w:val="20"/>
          <w:szCs w:val="20"/>
        </w:rPr>
      </w:pPr>
    </w:p>
    <w:p w:rsidR="00237BE1" w:rsidRDefault="00237BE1">
      <w:pPr>
        <w:rPr>
          <w:rFonts w:ascii="Verdana" w:hAnsi="Verdana"/>
          <w:sz w:val="20"/>
          <w:szCs w:val="20"/>
        </w:rPr>
      </w:pPr>
    </w:p>
    <w:p w:rsidR="00237BE1" w:rsidRDefault="00237BE1">
      <w:pPr>
        <w:rPr>
          <w:rFonts w:ascii="Verdana" w:hAnsi="Verdana"/>
          <w:sz w:val="20"/>
          <w:szCs w:val="20"/>
        </w:rPr>
      </w:pPr>
    </w:p>
    <w:p w:rsidR="00237BE1" w:rsidRDefault="00237BE1">
      <w:pPr>
        <w:rPr>
          <w:rFonts w:ascii="Verdana" w:hAnsi="Verdana"/>
          <w:sz w:val="20"/>
          <w:szCs w:val="20"/>
        </w:rPr>
      </w:pPr>
    </w:p>
    <w:p w:rsidR="00237BE1" w:rsidRDefault="00237BE1">
      <w:pPr>
        <w:rPr>
          <w:rFonts w:ascii="Verdana" w:hAnsi="Verdana"/>
          <w:sz w:val="20"/>
          <w:szCs w:val="20"/>
        </w:rPr>
      </w:pPr>
      <w:r>
        <w:rPr>
          <w:rFonts w:ascii="Verdana" w:hAnsi="Verdana"/>
          <w:noProof/>
          <w:sz w:val="20"/>
          <w:szCs w:val="20"/>
          <w:lang w:eastAsia="tr-TR"/>
        </w:rPr>
        <w:drawing>
          <wp:anchor distT="0" distB="0" distL="114300" distR="114300" simplePos="0" relativeHeight="251687936" behindDoc="0" locked="0" layoutInCell="1" allowOverlap="1">
            <wp:simplePos x="0" y="0"/>
            <wp:positionH relativeFrom="column">
              <wp:posOffset>266700</wp:posOffset>
            </wp:positionH>
            <wp:positionV relativeFrom="paragraph">
              <wp:posOffset>267970</wp:posOffset>
            </wp:positionV>
            <wp:extent cx="2219325" cy="314325"/>
            <wp:effectExtent l="19050" t="0" r="9525" b="0"/>
            <wp:wrapNone/>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 cstate="print"/>
                    <a:srcRect/>
                    <a:stretch>
                      <a:fillRect/>
                    </a:stretch>
                  </pic:blipFill>
                  <pic:spPr bwMode="auto">
                    <a:xfrm>
                      <a:off x="0" y="0"/>
                      <a:ext cx="2219325" cy="314325"/>
                    </a:xfrm>
                    <a:prstGeom prst="rect">
                      <a:avLst/>
                    </a:prstGeom>
                    <a:noFill/>
                    <a:ln w="9525">
                      <a:noFill/>
                      <a:miter lim="800000"/>
                      <a:headEnd/>
                      <a:tailEnd/>
                    </a:ln>
                  </pic:spPr>
                </pic:pic>
              </a:graphicData>
            </a:graphic>
          </wp:anchor>
        </w:drawing>
      </w:r>
    </w:p>
    <w:p w:rsidR="00237BE1" w:rsidRDefault="00237BE1">
      <w:pPr>
        <w:rPr>
          <w:rFonts w:ascii="Verdana" w:hAnsi="Verdana"/>
          <w:sz w:val="20"/>
          <w:szCs w:val="20"/>
        </w:rPr>
      </w:pPr>
    </w:p>
    <w:p w:rsidR="00237BE1" w:rsidRDefault="0083653E">
      <w:pPr>
        <w:rPr>
          <w:rFonts w:ascii="Verdana" w:hAnsi="Verdana"/>
          <w:sz w:val="20"/>
          <w:szCs w:val="20"/>
        </w:rPr>
      </w:pPr>
      <w:r>
        <w:rPr>
          <w:rFonts w:ascii="Verdana" w:hAnsi="Verdana"/>
          <w:noProof/>
          <w:sz w:val="20"/>
          <w:szCs w:val="20"/>
          <w:lang w:eastAsia="tr-TR"/>
        </w:rPr>
        <w:drawing>
          <wp:anchor distT="0" distB="0" distL="114300" distR="114300" simplePos="0" relativeHeight="251688960" behindDoc="0" locked="0" layoutInCell="1" allowOverlap="1">
            <wp:simplePos x="0" y="0"/>
            <wp:positionH relativeFrom="column">
              <wp:posOffset>-352425</wp:posOffset>
            </wp:positionH>
            <wp:positionV relativeFrom="paragraph">
              <wp:posOffset>763905</wp:posOffset>
            </wp:positionV>
            <wp:extent cx="3800475" cy="2038350"/>
            <wp:effectExtent l="19050" t="0" r="9525" b="0"/>
            <wp:wrapNone/>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cstate="print"/>
                    <a:srcRect/>
                    <a:stretch>
                      <a:fillRect/>
                    </a:stretch>
                  </pic:blipFill>
                  <pic:spPr bwMode="auto">
                    <a:xfrm>
                      <a:off x="0" y="0"/>
                      <a:ext cx="3800475" cy="2038350"/>
                    </a:xfrm>
                    <a:prstGeom prst="rect">
                      <a:avLst/>
                    </a:prstGeom>
                    <a:noFill/>
                    <a:ln w="9525">
                      <a:noFill/>
                      <a:miter lim="800000"/>
                      <a:headEnd/>
                      <a:tailEnd/>
                    </a:ln>
                  </pic:spPr>
                </pic:pic>
              </a:graphicData>
            </a:graphic>
          </wp:anchor>
        </w:drawing>
      </w:r>
      <w:r w:rsidR="00237BE1">
        <w:rPr>
          <w:rFonts w:ascii="Verdana" w:hAnsi="Verdana"/>
          <w:sz w:val="20"/>
          <w:szCs w:val="20"/>
        </w:rPr>
        <w:t>Bazı yanma tepkimeleri yavaş gerçekleştiği için alev gözlenmez. Demirin havadaki oksijenle tepkimeye girerek paslanması</w:t>
      </w:r>
      <w:r w:rsidR="000142DB">
        <w:rPr>
          <w:rFonts w:ascii="Verdana" w:hAnsi="Verdana"/>
          <w:sz w:val="20"/>
          <w:szCs w:val="20"/>
        </w:rPr>
        <w:t xml:space="preserve"> ve solunum da bu tip yanmaya örnektir.</w:t>
      </w:r>
    </w:p>
    <w:p w:rsidR="0083653E" w:rsidRDefault="0083653E">
      <w:pPr>
        <w:rPr>
          <w:rFonts w:ascii="Verdana" w:hAnsi="Verdana"/>
          <w:sz w:val="20"/>
          <w:szCs w:val="20"/>
        </w:rPr>
      </w:pPr>
    </w:p>
    <w:p w:rsidR="0083653E" w:rsidRDefault="0083653E">
      <w:pPr>
        <w:rPr>
          <w:rFonts w:ascii="Verdana" w:hAnsi="Verdana"/>
          <w:sz w:val="20"/>
          <w:szCs w:val="20"/>
        </w:rPr>
      </w:pPr>
    </w:p>
    <w:p w:rsidR="00237BE1" w:rsidRDefault="00237BE1">
      <w:pPr>
        <w:rPr>
          <w:rFonts w:ascii="Verdana" w:hAnsi="Verdana"/>
          <w:sz w:val="20"/>
          <w:szCs w:val="20"/>
        </w:rPr>
      </w:pPr>
    </w:p>
    <w:p w:rsidR="0083653E" w:rsidRDefault="0083653E">
      <w:pPr>
        <w:rPr>
          <w:rFonts w:ascii="Verdana" w:hAnsi="Verdana"/>
          <w:sz w:val="20"/>
          <w:szCs w:val="20"/>
        </w:rPr>
      </w:pPr>
    </w:p>
    <w:p w:rsidR="0083653E" w:rsidRDefault="0083653E">
      <w:pPr>
        <w:rPr>
          <w:rFonts w:ascii="Verdana" w:hAnsi="Verdana"/>
          <w:sz w:val="20"/>
          <w:szCs w:val="20"/>
        </w:rPr>
      </w:pPr>
    </w:p>
    <w:p w:rsidR="0083653E" w:rsidRDefault="0083653E">
      <w:pPr>
        <w:rPr>
          <w:rFonts w:ascii="Verdana" w:hAnsi="Verdana"/>
          <w:sz w:val="20"/>
          <w:szCs w:val="20"/>
        </w:rPr>
      </w:pPr>
    </w:p>
    <w:p w:rsidR="0083653E" w:rsidRDefault="0083653E">
      <w:pPr>
        <w:rPr>
          <w:rFonts w:ascii="Verdana" w:hAnsi="Verdana"/>
          <w:sz w:val="20"/>
          <w:szCs w:val="20"/>
        </w:rPr>
      </w:pPr>
    </w:p>
    <w:p w:rsidR="0083653E" w:rsidRPr="0083653E" w:rsidRDefault="00577E36" w:rsidP="0083653E">
      <w:pPr>
        <w:rPr>
          <w:rFonts w:ascii="Verdana" w:hAnsi="Verdana"/>
          <w:sz w:val="20"/>
          <w:szCs w:val="20"/>
        </w:rPr>
      </w:pPr>
      <w:r w:rsidRPr="00577E36">
        <w:rPr>
          <w:rFonts w:ascii="Verdana" w:hAnsi="Verdana"/>
          <w:noProof/>
          <w:sz w:val="20"/>
          <w:szCs w:val="20"/>
        </w:rPr>
        <w:pict>
          <v:shape id="_x0000_s1036" type="#_x0000_t65" style="position:absolute;margin-left:282pt;margin-top:484.5pt;width:260pt;height:81.75pt;z-index:251695104;mso-wrap-distance-top:7.2pt;mso-wrap-distance-bottom:7.2pt;mso-position-horizontal-relative:margin;mso-position-vertical-relative:margin" o:allowincell="f" fillcolor="#cf7b79 [2421]" strokecolor="#969696" strokeweight=".5pt">
            <v:fill opacity="19661f"/>
            <v:textbox style="mso-next-textbox:#_x0000_s1036" inset="10.8pt,7.2pt,10.8pt">
              <w:txbxContent>
                <w:p w:rsidR="00577E36" w:rsidRPr="00577E36" w:rsidRDefault="00577E36">
                  <w:pPr>
                    <w:spacing w:after="0" w:line="240" w:lineRule="auto"/>
                    <w:rPr>
                      <w:rFonts w:ascii="Verdana" w:eastAsiaTheme="majorEastAsia" w:hAnsi="Verdana" w:cstheme="majorBidi"/>
                      <w:iCs/>
                      <w:color w:val="5A5A5A" w:themeColor="text1" w:themeTint="A5"/>
                      <w:sz w:val="20"/>
                      <w:szCs w:val="20"/>
                    </w:rPr>
                  </w:pPr>
                  <w:r w:rsidRPr="00F51301">
                    <w:rPr>
                      <w:rFonts w:ascii="Verdana" w:eastAsiaTheme="majorEastAsia" w:hAnsi="Verdana" w:cstheme="majorBidi"/>
                      <w:b/>
                      <w:iCs/>
                      <w:color w:val="FF0000"/>
                      <w:sz w:val="20"/>
                      <w:szCs w:val="20"/>
                    </w:rPr>
                    <w:t>NOT:</w:t>
                  </w:r>
                  <w:r w:rsidRPr="00577E36">
                    <w:rPr>
                      <w:rFonts w:ascii="Verdana" w:eastAsiaTheme="majorEastAsia" w:hAnsi="Verdana" w:cstheme="majorBidi"/>
                      <w:i/>
                      <w:iCs/>
                      <w:color w:val="5A5A5A" w:themeColor="text1" w:themeTint="A5"/>
                      <w:sz w:val="20"/>
                      <w:szCs w:val="20"/>
                    </w:rPr>
                    <w:t xml:space="preserve"> </w:t>
                  </w:r>
                  <w:r w:rsidRPr="00577E36">
                    <w:rPr>
                      <w:rFonts w:ascii="Verdana" w:eastAsiaTheme="majorEastAsia" w:hAnsi="Verdana" w:cstheme="majorBidi"/>
                      <w:iCs/>
                      <w:sz w:val="20"/>
                      <w:szCs w:val="20"/>
                    </w:rPr>
                    <w:t xml:space="preserve">Kimyasal tepkimelerde </w:t>
                  </w:r>
                  <w:r w:rsidRPr="00577E36">
                    <w:rPr>
                      <w:rFonts w:ascii="Verdana" w:eastAsiaTheme="majorEastAsia" w:hAnsi="Verdana" w:cstheme="majorBidi"/>
                      <w:iCs/>
                      <w:sz w:val="20"/>
                      <w:szCs w:val="20"/>
                      <w:u w:val="single"/>
                    </w:rPr>
                    <w:t>toplam elektron sayısı değişmez.</w:t>
                  </w:r>
                  <w:r w:rsidRPr="00577E36">
                    <w:rPr>
                      <w:rFonts w:ascii="Verdana" w:eastAsiaTheme="majorEastAsia" w:hAnsi="Verdana" w:cstheme="majorBidi"/>
                      <w:iCs/>
                      <w:sz w:val="20"/>
                      <w:szCs w:val="20"/>
                    </w:rPr>
                    <w:t xml:space="preserve"> Ancak tepkimeye giren element atomları arasında elektron alışverişi olabileceğinden birinin elektron sayısı azalırken diğerinin elektron sayısı artabilir.</w:t>
                  </w:r>
                </w:p>
              </w:txbxContent>
            </v:textbox>
            <w10:wrap type="square" anchorx="margin" anchory="margin"/>
          </v:shape>
        </w:pict>
      </w:r>
      <w:r w:rsidR="0083653E">
        <w:rPr>
          <w:rFonts w:ascii="Verdana" w:hAnsi="Verdana"/>
          <w:b/>
          <w:noProof/>
          <w:color w:val="FF0000"/>
          <w:sz w:val="20"/>
          <w:szCs w:val="20"/>
          <w:lang w:eastAsia="tr-TR"/>
        </w:rPr>
        <w:drawing>
          <wp:anchor distT="0" distB="0" distL="114300" distR="114300" simplePos="0" relativeHeight="251692032" behindDoc="0" locked="0" layoutInCell="1" allowOverlap="1">
            <wp:simplePos x="0" y="0"/>
            <wp:positionH relativeFrom="column">
              <wp:posOffset>-190500</wp:posOffset>
            </wp:positionH>
            <wp:positionV relativeFrom="paragraph">
              <wp:posOffset>1148715</wp:posOffset>
            </wp:positionV>
            <wp:extent cx="3400425" cy="447675"/>
            <wp:effectExtent l="19050" t="0" r="9525" b="0"/>
            <wp:wrapNone/>
            <wp:docPr id="31" name="Resim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3400425" cy="447675"/>
                    </a:xfrm>
                    <a:prstGeom prst="rect">
                      <a:avLst/>
                    </a:prstGeom>
                  </pic:spPr>
                </pic:pic>
              </a:graphicData>
            </a:graphic>
          </wp:anchor>
        </w:drawing>
      </w:r>
      <w:r w:rsidR="0083653E" w:rsidRPr="0083653E">
        <w:rPr>
          <w:rFonts w:ascii="Verdana" w:hAnsi="Verdana"/>
          <w:b/>
          <w:color w:val="FF0000"/>
          <w:sz w:val="20"/>
          <w:szCs w:val="20"/>
        </w:rPr>
        <w:t>Asit-Baz Tepkimeleri:</w:t>
      </w:r>
      <w:r w:rsidR="0083653E">
        <w:rPr>
          <w:rFonts w:ascii="Verdana" w:hAnsi="Verdana"/>
          <w:sz w:val="20"/>
          <w:szCs w:val="20"/>
        </w:rPr>
        <w:t xml:space="preserve"> </w:t>
      </w:r>
      <w:r w:rsidR="005E4D59" w:rsidRPr="0083653E">
        <w:rPr>
          <w:rFonts w:ascii="Verdana" w:hAnsi="Verdana"/>
          <w:sz w:val="20"/>
          <w:szCs w:val="20"/>
        </w:rPr>
        <w:t xml:space="preserve">Farklı kimyasal özelliklere sahip asit ve </w:t>
      </w:r>
      <w:proofErr w:type="gramStart"/>
      <w:r w:rsidR="005E4D59" w:rsidRPr="0083653E">
        <w:rPr>
          <w:rFonts w:ascii="Verdana" w:hAnsi="Verdana"/>
          <w:sz w:val="20"/>
          <w:szCs w:val="20"/>
        </w:rPr>
        <w:t>baz</w:t>
      </w:r>
      <w:proofErr w:type="gramEnd"/>
      <w:r w:rsidR="005E4D59" w:rsidRPr="0083653E">
        <w:rPr>
          <w:rFonts w:ascii="Verdana" w:hAnsi="Verdana"/>
          <w:sz w:val="20"/>
          <w:szCs w:val="20"/>
        </w:rPr>
        <w:t xml:space="preserve"> bir araya geldiğinde kimyasal tepkimeye girer ve yeni maddeler olu</w:t>
      </w:r>
      <w:r w:rsidR="005E4D59" w:rsidRPr="0083653E">
        <w:rPr>
          <w:rFonts w:ascii="Verdana" w:hAnsi="Verdana"/>
          <w:sz w:val="20"/>
          <w:szCs w:val="20"/>
        </w:rPr>
        <w:t xml:space="preserve">şur. </w:t>
      </w:r>
      <w:r w:rsidR="0083653E" w:rsidRPr="0083653E">
        <w:rPr>
          <w:rFonts w:ascii="Verdana" w:hAnsi="Verdana"/>
          <w:sz w:val="20"/>
          <w:szCs w:val="20"/>
        </w:rPr>
        <w:t xml:space="preserve">Bir asit ve bazın tepkimeye girerek su ve tuz oluşturmasına </w:t>
      </w:r>
      <w:proofErr w:type="spellStart"/>
      <w:r w:rsidR="0083653E" w:rsidRPr="0083653E">
        <w:rPr>
          <w:rFonts w:ascii="Verdana" w:hAnsi="Verdana"/>
          <w:b/>
          <w:bCs/>
          <w:color w:val="FF0000"/>
          <w:sz w:val="20"/>
          <w:szCs w:val="20"/>
        </w:rPr>
        <w:t>nötralleşme</w:t>
      </w:r>
      <w:proofErr w:type="spellEnd"/>
      <w:r w:rsidR="0083653E" w:rsidRPr="0083653E">
        <w:rPr>
          <w:rFonts w:ascii="Verdana" w:hAnsi="Verdana"/>
          <w:b/>
          <w:bCs/>
          <w:color w:val="FF0000"/>
          <w:sz w:val="20"/>
          <w:szCs w:val="20"/>
        </w:rPr>
        <w:t xml:space="preserve"> tepkimesi</w:t>
      </w:r>
      <w:r w:rsidR="0083653E" w:rsidRPr="0083653E">
        <w:rPr>
          <w:rFonts w:ascii="Verdana" w:hAnsi="Verdana"/>
          <w:b/>
          <w:bCs/>
          <w:sz w:val="20"/>
          <w:szCs w:val="20"/>
        </w:rPr>
        <w:t xml:space="preserve"> </w:t>
      </w:r>
      <w:r w:rsidR="0083653E" w:rsidRPr="0083653E">
        <w:rPr>
          <w:rFonts w:ascii="Verdana" w:hAnsi="Verdana"/>
          <w:sz w:val="20"/>
          <w:szCs w:val="20"/>
        </w:rPr>
        <w:t xml:space="preserve">adı verilir. </w:t>
      </w:r>
    </w:p>
    <w:p w:rsidR="00000000" w:rsidRPr="0083653E" w:rsidRDefault="005E4D59" w:rsidP="0083653E">
      <w:pPr>
        <w:rPr>
          <w:rFonts w:ascii="Verdana" w:hAnsi="Verdana"/>
          <w:sz w:val="20"/>
          <w:szCs w:val="20"/>
        </w:rPr>
      </w:pPr>
    </w:p>
    <w:p w:rsidR="0083653E" w:rsidRDefault="0083653E">
      <w:pPr>
        <w:rPr>
          <w:rFonts w:ascii="Verdana" w:hAnsi="Verdana"/>
          <w:sz w:val="20"/>
          <w:szCs w:val="20"/>
        </w:rPr>
      </w:pPr>
    </w:p>
    <w:p w:rsidR="0083653E" w:rsidRDefault="0083653E">
      <w:pPr>
        <w:rPr>
          <w:rFonts w:ascii="Verdana" w:hAnsi="Verdana"/>
          <w:sz w:val="20"/>
          <w:szCs w:val="20"/>
        </w:rPr>
      </w:pPr>
      <w:r>
        <w:rPr>
          <w:rFonts w:ascii="Verdana" w:hAnsi="Verdana"/>
          <w:noProof/>
          <w:sz w:val="20"/>
          <w:szCs w:val="20"/>
          <w:lang w:eastAsia="tr-TR"/>
        </w:rPr>
        <w:drawing>
          <wp:anchor distT="0" distB="0" distL="114300" distR="114300" simplePos="0" relativeHeight="251691008" behindDoc="0" locked="0" layoutInCell="1" allowOverlap="1">
            <wp:simplePos x="0" y="0"/>
            <wp:positionH relativeFrom="column">
              <wp:posOffset>-238125</wp:posOffset>
            </wp:positionH>
            <wp:positionV relativeFrom="paragraph">
              <wp:posOffset>4445</wp:posOffset>
            </wp:positionV>
            <wp:extent cx="3686175" cy="2095500"/>
            <wp:effectExtent l="19050" t="0" r="9525" b="0"/>
            <wp:wrapNone/>
            <wp:docPr id="29" name="Resim 13"/>
            <wp:cNvGraphicFramePr/>
            <a:graphic xmlns:a="http://schemas.openxmlformats.org/drawingml/2006/main">
              <a:graphicData uri="http://schemas.openxmlformats.org/drawingml/2006/picture">
                <pic:pic xmlns:pic="http://schemas.openxmlformats.org/drawingml/2006/picture">
                  <pic:nvPicPr>
                    <pic:cNvPr id="13314" name="Picture 2"/>
                    <pic:cNvPicPr>
                      <a:picLocks noChangeAspect="1" noChangeArrowheads="1"/>
                    </pic:cNvPicPr>
                  </pic:nvPicPr>
                  <pic:blipFill>
                    <a:blip r:embed="rId23" cstate="print"/>
                    <a:srcRect/>
                    <a:stretch>
                      <a:fillRect/>
                    </a:stretch>
                  </pic:blipFill>
                  <pic:spPr bwMode="auto">
                    <a:xfrm>
                      <a:off x="0" y="0"/>
                      <a:ext cx="3686175" cy="2095500"/>
                    </a:xfrm>
                    <a:prstGeom prst="rect">
                      <a:avLst/>
                    </a:prstGeom>
                    <a:noFill/>
                    <a:ln w="9525">
                      <a:noFill/>
                      <a:miter lim="800000"/>
                      <a:headEnd/>
                      <a:tailEnd/>
                    </a:ln>
                  </pic:spPr>
                </pic:pic>
              </a:graphicData>
            </a:graphic>
          </wp:anchor>
        </w:drawing>
      </w:r>
    </w:p>
    <w:p w:rsidR="0083653E" w:rsidRDefault="00F51301">
      <w:pPr>
        <w:rPr>
          <w:rFonts w:ascii="Verdana" w:hAnsi="Verdana"/>
          <w:sz w:val="20"/>
          <w:szCs w:val="20"/>
        </w:rPr>
      </w:pPr>
      <w:r>
        <w:rPr>
          <w:rFonts w:ascii="Verdana" w:hAnsi="Verdana"/>
          <w:noProof/>
          <w:sz w:val="20"/>
          <w:szCs w:val="20"/>
          <w:lang w:eastAsia="tr-TR"/>
        </w:rPr>
        <w:pict>
          <v:shape id="_x0000_s1037" type="#_x0000_t65" style="position:absolute;margin-left:282pt;margin-top:580.5pt;width:260pt;height:101.25pt;z-index:251696128;mso-wrap-distance-top:7.2pt;mso-wrap-distance-bottom:7.2pt;mso-position-horizontal-relative:margin;mso-position-vertical-relative:margin" o:allowincell="f" fillcolor="#cf7b79 [2421]" strokecolor="#969696" strokeweight=".5pt">
            <v:fill opacity="19661f"/>
            <v:textbox style="mso-next-textbox:#_x0000_s1037" inset="10.8pt,7.2pt,10.8pt">
              <w:txbxContent>
                <w:p w:rsidR="00F51301" w:rsidRDefault="00F51301">
                  <w:pPr>
                    <w:spacing w:after="0" w:line="240" w:lineRule="auto"/>
                    <w:rPr>
                      <w:rFonts w:ascii="Verdana" w:eastAsiaTheme="majorEastAsia" w:hAnsi="Verdana" w:cstheme="majorBidi"/>
                      <w:iCs/>
                      <w:sz w:val="20"/>
                      <w:szCs w:val="20"/>
                    </w:rPr>
                  </w:pPr>
                  <w:r w:rsidRPr="00F51301">
                    <w:rPr>
                      <w:rFonts w:ascii="Verdana" w:eastAsiaTheme="majorEastAsia" w:hAnsi="Verdana" w:cstheme="majorBidi"/>
                      <w:b/>
                      <w:iCs/>
                      <w:color w:val="FF0000"/>
                      <w:sz w:val="20"/>
                      <w:szCs w:val="20"/>
                    </w:rPr>
                    <w:t>NOT2:</w:t>
                  </w:r>
                  <w:r w:rsidRPr="00577E36">
                    <w:rPr>
                      <w:rFonts w:ascii="Verdana" w:eastAsiaTheme="majorEastAsia" w:hAnsi="Verdana" w:cstheme="majorBidi"/>
                      <w:i/>
                      <w:iCs/>
                      <w:color w:val="5A5A5A" w:themeColor="text1" w:themeTint="A5"/>
                      <w:sz w:val="20"/>
                      <w:szCs w:val="20"/>
                    </w:rPr>
                    <w:t xml:space="preserve"> </w:t>
                  </w:r>
                  <w:r w:rsidRPr="00577E36">
                    <w:rPr>
                      <w:rFonts w:ascii="Verdana" w:eastAsiaTheme="majorEastAsia" w:hAnsi="Verdana" w:cstheme="majorBidi"/>
                      <w:iCs/>
                      <w:sz w:val="20"/>
                      <w:szCs w:val="20"/>
                    </w:rPr>
                    <w:t xml:space="preserve">Kimyasal tepkimelerde </w:t>
                  </w:r>
                  <w:r w:rsidRPr="00F51301">
                    <w:rPr>
                      <w:rFonts w:ascii="Verdana" w:eastAsiaTheme="majorEastAsia" w:hAnsi="Verdana" w:cstheme="majorBidi"/>
                      <w:iCs/>
                      <w:sz w:val="20"/>
                      <w:szCs w:val="20"/>
                    </w:rPr>
                    <w:t>molekül sayısı değişebilir.</w:t>
                  </w:r>
                </w:p>
                <w:p w:rsidR="00F51301" w:rsidRPr="00577E36" w:rsidRDefault="00F51301">
                  <w:pPr>
                    <w:spacing w:after="0" w:line="240" w:lineRule="auto"/>
                    <w:rPr>
                      <w:rFonts w:ascii="Verdana" w:eastAsiaTheme="majorEastAsia" w:hAnsi="Verdana" w:cstheme="majorBidi"/>
                      <w:iCs/>
                      <w:color w:val="5A5A5A" w:themeColor="text1" w:themeTint="A5"/>
                      <w:sz w:val="20"/>
                      <w:szCs w:val="20"/>
                    </w:rPr>
                  </w:pPr>
                  <w:r>
                    <w:rPr>
                      <w:rFonts w:ascii="Verdana" w:eastAsiaTheme="majorEastAsia" w:hAnsi="Verdana" w:cstheme="majorBidi"/>
                      <w:iCs/>
                      <w:noProof/>
                      <w:color w:val="5A5A5A" w:themeColor="text1" w:themeTint="A5"/>
                      <w:sz w:val="20"/>
                      <w:szCs w:val="20"/>
                      <w:lang w:eastAsia="tr-TR"/>
                    </w:rPr>
                    <w:drawing>
                      <wp:inline distT="0" distB="0" distL="0" distR="0">
                        <wp:extent cx="3021330" cy="836762"/>
                        <wp:effectExtent l="19050" t="0" r="762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srcRect/>
                                <a:stretch>
                                  <a:fillRect/>
                                </a:stretch>
                              </pic:blipFill>
                              <pic:spPr bwMode="auto">
                                <a:xfrm>
                                  <a:off x="0" y="0"/>
                                  <a:ext cx="3021330" cy="836762"/>
                                </a:xfrm>
                                <a:prstGeom prst="rect">
                                  <a:avLst/>
                                </a:prstGeom>
                                <a:noFill/>
                                <a:ln w="9525">
                                  <a:noFill/>
                                  <a:miter lim="800000"/>
                                  <a:headEnd/>
                                  <a:tailEnd/>
                                </a:ln>
                              </pic:spPr>
                            </pic:pic>
                          </a:graphicData>
                        </a:graphic>
                      </wp:inline>
                    </w:drawing>
                  </w:r>
                </w:p>
              </w:txbxContent>
            </v:textbox>
            <w10:wrap type="square" anchorx="margin" anchory="margin"/>
          </v:shape>
        </w:pict>
      </w:r>
    </w:p>
    <w:p w:rsidR="0083653E" w:rsidRDefault="0083653E">
      <w:pPr>
        <w:rPr>
          <w:rFonts w:ascii="Verdana" w:hAnsi="Verdana"/>
          <w:sz w:val="20"/>
          <w:szCs w:val="20"/>
        </w:rPr>
      </w:pPr>
    </w:p>
    <w:p w:rsidR="0083653E" w:rsidRDefault="0083653E">
      <w:pPr>
        <w:rPr>
          <w:rFonts w:ascii="Verdana" w:hAnsi="Verdana"/>
          <w:sz w:val="20"/>
          <w:szCs w:val="20"/>
        </w:rPr>
      </w:pPr>
    </w:p>
    <w:p w:rsidR="0083653E" w:rsidRDefault="0083653E">
      <w:pPr>
        <w:rPr>
          <w:rFonts w:ascii="Verdana" w:hAnsi="Verdana"/>
          <w:sz w:val="20"/>
          <w:szCs w:val="20"/>
        </w:rPr>
      </w:pPr>
    </w:p>
    <w:p w:rsidR="0083653E" w:rsidRDefault="0083653E">
      <w:pPr>
        <w:rPr>
          <w:rFonts w:ascii="Verdana" w:hAnsi="Verdana"/>
          <w:sz w:val="20"/>
          <w:szCs w:val="20"/>
        </w:rPr>
      </w:pPr>
    </w:p>
    <w:p w:rsidR="0083653E" w:rsidRDefault="0083653E">
      <w:pPr>
        <w:rPr>
          <w:rFonts w:ascii="Verdana" w:hAnsi="Verdana"/>
          <w:sz w:val="20"/>
          <w:szCs w:val="20"/>
        </w:rPr>
      </w:pPr>
    </w:p>
    <w:p w:rsidR="00000000" w:rsidRDefault="005E4D59" w:rsidP="0083653E">
      <w:pPr>
        <w:rPr>
          <w:rFonts w:ascii="Verdana" w:hAnsi="Verdana"/>
          <w:sz w:val="20"/>
          <w:szCs w:val="20"/>
        </w:rPr>
      </w:pPr>
      <w:r w:rsidRPr="0083653E">
        <w:rPr>
          <w:rFonts w:ascii="Verdana" w:hAnsi="Verdana"/>
          <w:sz w:val="20"/>
          <w:szCs w:val="20"/>
        </w:rPr>
        <w:t>Asit ve bazın tepkimeye girmesi sonucu tuz ve su oluşur.</w:t>
      </w:r>
      <w:r w:rsidR="0083653E">
        <w:rPr>
          <w:rFonts w:ascii="Verdana" w:hAnsi="Verdana"/>
          <w:sz w:val="20"/>
          <w:szCs w:val="20"/>
        </w:rPr>
        <w:t xml:space="preserve"> </w:t>
      </w:r>
      <w:r w:rsidRPr="0083653E">
        <w:rPr>
          <w:rFonts w:ascii="Verdana" w:hAnsi="Verdana"/>
          <w:sz w:val="20"/>
          <w:szCs w:val="20"/>
        </w:rPr>
        <w:t xml:space="preserve">Oluşan ürünün </w:t>
      </w:r>
      <w:proofErr w:type="spellStart"/>
      <w:r w:rsidRPr="0083653E">
        <w:rPr>
          <w:rFonts w:ascii="Verdana" w:hAnsi="Verdana"/>
          <w:sz w:val="20"/>
          <w:szCs w:val="20"/>
        </w:rPr>
        <w:t>pH</w:t>
      </w:r>
      <w:proofErr w:type="spellEnd"/>
      <w:r w:rsidRPr="0083653E">
        <w:rPr>
          <w:rFonts w:ascii="Verdana" w:hAnsi="Verdana"/>
          <w:sz w:val="20"/>
          <w:szCs w:val="20"/>
        </w:rPr>
        <w:t xml:space="preserve">’ ı 7 ya da 7 ‘ye çok yakın bir değer olur. </w:t>
      </w:r>
    </w:p>
    <w:p w:rsidR="0083653E" w:rsidRPr="0083653E" w:rsidRDefault="0083653E" w:rsidP="0083653E">
      <w:pPr>
        <w:rPr>
          <w:rFonts w:ascii="Verdana" w:hAnsi="Verdana"/>
          <w:b/>
          <w:color w:val="FF0000"/>
          <w:sz w:val="20"/>
          <w:szCs w:val="20"/>
        </w:rPr>
      </w:pPr>
      <w:r w:rsidRPr="0083653E">
        <w:rPr>
          <w:rFonts w:ascii="Verdana" w:hAnsi="Verdana"/>
          <w:b/>
          <w:color w:val="FF0000"/>
          <w:sz w:val="20"/>
          <w:szCs w:val="20"/>
        </w:rPr>
        <w:lastRenderedPageBreak/>
        <w:t>Kimyasal Tepkimelerde Kütle Korunur mu?</w:t>
      </w:r>
    </w:p>
    <w:p w:rsidR="00000000" w:rsidRDefault="005E4D59" w:rsidP="00577E36">
      <w:pPr>
        <w:rPr>
          <w:rFonts w:ascii="Verdana" w:hAnsi="Verdana"/>
          <w:sz w:val="20"/>
          <w:szCs w:val="20"/>
        </w:rPr>
      </w:pPr>
      <w:r w:rsidRPr="00577E36">
        <w:rPr>
          <w:rFonts w:ascii="Verdana" w:hAnsi="Verdana"/>
          <w:sz w:val="20"/>
          <w:szCs w:val="20"/>
        </w:rPr>
        <w:t xml:space="preserve">Kimyasal tepkimelerde, tepkimeye giren madde miktarı ve </w:t>
      </w:r>
      <w:r w:rsidRPr="00577E36">
        <w:rPr>
          <w:rFonts w:ascii="Verdana" w:hAnsi="Verdana"/>
          <w:sz w:val="20"/>
          <w:szCs w:val="20"/>
        </w:rPr>
        <w:t>tepkime sonucu oluşan madde miktarı birbirine eşittir. Dolayısı ile kütle korunur.</w:t>
      </w:r>
    </w:p>
    <w:p w:rsidR="00000000" w:rsidRPr="00577E36" w:rsidRDefault="005E4D59" w:rsidP="00577E36">
      <w:pPr>
        <w:rPr>
          <w:rFonts w:ascii="Verdana" w:hAnsi="Verdana"/>
          <w:sz w:val="20"/>
          <w:szCs w:val="20"/>
        </w:rPr>
      </w:pPr>
      <w:r w:rsidRPr="00577E36">
        <w:rPr>
          <w:rFonts w:ascii="Verdana" w:hAnsi="Verdana"/>
          <w:sz w:val="20"/>
          <w:szCs w:val="20"/>
        </w:rPr>
        <w:t>Kimyasal tepkimelerde;</w:t>
      </w:r>
    </w:p>
    <w:p w:rsidR="00000000" w:rsidRPr="00577E36" w:rsidRDefault="005E4D59" w:rsidP="00577E36">
      <w:pPr>
        <w:numPr>
          <w:ilvl w:val="0"/>
          <w:numId w:val="16"/>
        </w:numPr>
        <w:rPr>
          <w:rFonts w:ascii="Verdana" w:hAnsi="Verdana"/>
          <w:sz w:val="20"/>
          <w:szCs w:val="20"/>
        </w:rPr>
      </w:pPr>
      <w:r w:rsidRPr="00577E36">
        <w:rPr>
          <w:rFonts w:ascii="Verdana" w:hAnsi="Verdana"/>
          <w:sz w:val="20"/>
          <w:szCs w:val="20"/>
        </w:rPr>
        <w:t xml:space="preserve">Atom sayısı, </w:t>
      </w:r>
    </w:p>
    <w:p w:rsidR="00000000" w:rsidRPr="00577E36" w:rsidRDefault="005E4D59" w:rsidP="00577E36">
      <w:pPr>
        <w:numPr>
          <w:ilvl w:val="0"/>
          <w:numId w:val="16"/>
        </w:numPr>
        <w:rPr>
          <w:rFonts w:ascii="Verdana" w:hAnsi="Verdana"/>
          <w:sz w:val="20"/>
          <w:szCs w:val="20"/>
        </w:rPr>
      </w:pPr>
      <w:r w:rsidRPr="00577E36">
        <w:rPr>
          <w:rFonts w:ascii="Verdana" w:hAnsi="Verdana"/>
          <w:sz w:val="20"/>
          <w:szCs w:val="20"/>
        </w:rPr>
        <w:t>Atom çeşidi,</w:t>
      </w:r>
    </w:p>
    <w:p w:rsidR="00000000" w:rsidRPr="00577E36" w:rsidRDefault="005E4D59" w:rsidP="00577E36">
      <w:pPr>
        <w:numPr>
          <w:ilvl w:val="0"/>
          <w:numId w:val="16"/>
        </w:numPr>
        <w:rPr>
          <w:rFonts w:ascii="Verdana" w:hAnsi="Verdana"/>
          <w:sz w:val="20"/>
          <w:szCs w:val="20"/>
        </w:rPr>
      </w:pPr>
      <w:r w:rsidRPr="00577E36">
        <w:rPr>
          <w:rFonts w:ascii="Verdana" w:hAnsi="Verdana"/>
          <w:sz w:val="20"/>
          <w:szCs w:val="20"/>
        </w:rPr>
        <w:t xml:space="preserve">Toplam kütle, </w:t>
      </w:r>
      <w:r w:rsidRPr="00577E36">
        <w:rPr>
          <w:rFonts w:ascii="Verdana" w:hAnsi="Verdana"/>
          <w:b/>
          <w:bCs/>
          <w:sz w:val="20"/>
          <w:szCs w:val="20"/>
          <w:u w:val="single"/>
        </w:rPr>
        <w:t xml:space="preserve">DEĞİŞMEZ. </w:t>
      </w:r>
    </w:p>
    <w:p w:rsidR="00577E36" w:rsidRPr="00577E36" w:rsidRDefault="00577E36" w:rsidP="00577E36">
      <w:pPr>
        <w:rPr>
          <w:rFonts w:ascii="Verdana" w:hAnsi="Verdana"/>
          <w:sz w:val="20"/>
          <w:szCs w:val="20"/>
        </w:rPr>
      </w:pPr>
      <w:r>
        <w:rPr>
          <w:rFonts w:ascii="Verdana" w:hAnsi="Verdana"/>
          <w:noProof/>
          <w:sz w:val="20"/>
          <w:szCs w:val="20"/>
          <w:lang w:eastAsia="tr-TR"/>
        </w:rPr>
        <w:drawing>
          <wp:anchor distT="0" distB="0" distL="114300" distR="114300" simplePos="0" relativeHeight="251693056" behindDoc="0" locked="0" layoutInCell="1" allowOverlap="1">
            <wp:simplePos x="0" y="0"/>
            <wp:positionH relativeFrom="column">
              <wp:posOffset>-33020</wp:posOffset>
            </wp:positionH>
            <wp:positionV relativeFrom="paragraph">
              <wp:posOffset>31115</wp:posOffset>
            </wp:positionV>
            <wp:extent cx="3476625" cy="3533775"/>
            <wp:effectExtent l="19050" t="0" r="9525" b="0"/>
            <wp:wrapNone/>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cstate="print"/>
                    <a:srcRect/>
                    <a:stretch>
                      <a:fillRect/>
                    </a:stretch>
                  </pic:blipFill>
                  <pic:spPr bwMode="auto">
                    <a:xfrm>
                      <a:off x="0" y="0"/>
                      <a:ext cx="3476625" cy="3533775"/>
                    </a:xfrm>
                    <a:prstGeom prst="rect">
                      <a:avLst/>
                    </a:prstGeom>
                    <a:noFill/>
                    <a:ln w="9525">
                      <a:noFill/>
                      <a:miter lim="800000"/>
                      <a:headEnd/>
                      <a:tailEnd/>
                    </a:ln>
                  </pic:spPr>
                </pic:pic>
              </a:graphicData>
            </a:graphic>
          </wp:anchor>
        </w:drawing>
      </w:r>
    </w:p>
    <w:p w:rsidR="0083653E" w:rsidRDefault="0083653E">
      <w:pPr>
        <w:rPr>
          <w:rFonts w:ascii="Verdana" w:hAnsi="Verdana"/>
          <w:sz w:val="20"/>
          <w:szCs w:val="20"/>
        </w:rPr>
      </w:pPr>
    </w:p>
    <w:p w:rsidR="0083653E" w:rsidRDefault="0083653E">
      <w:pPr>
        <w:rPr>
          <w:rFonts w:ascii="Verdana" w:hAnsi="Verdana"/>
          <w:sz w:val="20"/>
          <w:szCs w:val="20"/>
        </w:rPr>
      </w:pPr>
    </w:p>
    <w:p w:rsidR="00577E36" w:rsidRDefault="00577E36">
      <w:pPr>
        <w:rPr>
          <w:rFonts w:ascii="Verdana" w:hAnsi="Verdana"/>
          <w:sz w:val="20"/>
          <w:szCs w:val="20"/>
        </w:rPr>
      </w:pPr>
    </w:p>
    <w:p w:rsidR="00577E36" w:rsidRDefault="00577E36">
      <w:pPr>
        <w:rPr>
          <w:rFonts w:ascii="Verdana" w:hAnsi="Verdana"/>
          <w:sz w:val="20"/>
          <w:szCs w:val="20"/>
        </w:rPr>
      </w:pPr>
    </w:p>
    <w:p w:rsidR="00577E36" w:rsidRDefault="00577E36">
      <w:pPr>
        <w:rPr>
          <w:rFonts w:ascii="Verdana" w:hAnsi="Verdana"/>
          <w:sz w:val="20"/>
          <w:szCs w:val="20"/>
        </w:rPr>
      </w:pPr>
    </w:p>
    <w:p w:rsidR="00577E36" w:rsidRDefault="00577E36">
      <w:pPr>
        <w:rPr>
          <w:rFonts w:ascii="Verdana" w:hAnsi="Verdana"/>
          <w:sz w:val="20"/>
          <w:szCs w:val="20"/>
        </w:rPr>
      </w:pPr>
    </w:p>
    <w:p w:rsidR="00577E36" w:rsidRDefault="00577E36">
      <w:pPr>
        <w:rPr>
          <w:rFonts w:ascii="Verdana" w:hAnsi="Verdana"/>
          <w:sz w:val="20"/>
          <w:szCs w:val="20"/>
        </w:rPr>
      </w:pPr>
    </w:p>
    <w:p w:rsidR="00577E36" w:rsidRDefault="00577E36">
      <w:pPr>
        <w:rPr>
          <w:rFonts w:ascii="Verdana" w:hAnsi="Verdana"/>
          <w:sz w:val="20"/>
          <w:szCs w:val="20"/>
        </w:rPr>
      </w:pPr>
    </w:p>
    <w:p w:rsidR="00577E36" w:rsidRDefault="00577E36">
      <w:pPr>
        <w:rPr>
          <w:rFonts w:ascii="Verdana" w:hAnsi="Verdana"/>
          <w:sz w:val="20"/>
          <w:szCs w:val="20"/>
        </w:rPr>
      </w:pPr>
    </w:p>
    <w:p w:rsidR="00577E36" w:rsidRDefault="00577E36">
      <w:pPr>
        <w:rPr>
          <w:rFonts w:ascii="Verdana" w:hAnsi="Verdana"/>
          <w:sz w:val="20"/>
          <w:szCs w:val="20"/>
        </w:rPr>
      </w:pPr>
    </w:p>
    <w:p w:rsidR="00577E36" w:rsidRDefault="00577E36">
      <w:pPr>
        <w:rPr>
          <w:rFonts w:ascii="Verdana" w:hAnsi="Verdana"/>
          <w:sz w:val="20"/>
          <w:szCs w:val="20"/>
        </w:rPr>
      </w:pPr>
    </w:p>
    <w:p w:rsidR="00577E36" w:rsidRDefault="00577E36">
      <w:pPr>
        <w:rPr>
          <w:rFonts w:ascii="Verdana" w:hAnsi="Verdana"/>
          <w:sz w:val="20"/>
          <w:szCs w:val="20"/>
        </w:rPr>
      </w:pPr>
    </w:p>
    <w:p w:rsidR="00577E36" w:rsidRPr="00237BE1" w:rsidRDefault="00F51301">
      <w:pPr>
        <w:rPr>
          <w:rFonts w:ascii="Verdana" w:hAnsi="Verdana"/>
          <w:sz w:val="20"/>
          <w:szCs w:val="20"/>
        </w:rPr>
      </w:pPr>
      <w:r>
        <w:rPr>
          <w:rFonts w:ascii="Verdana" w:hAnsi="Verdana"/>
          <w:noProof/>
          <w:sz w:val="20"/>
          <w:szCs w:val="20"/>
          <w:lang w:eastAsia="tr-TR"/>
        </w:rPr>
        <w:pict>
          <v:shapetype id="_x0000_t202" coordsize="21600,21600" o:spt="202" path="m,l,21600r21600,l21600,xe">
            <v:stroke joinstyle="miter"/>
            <v:path gradientshapeok="t" o:connecttype="rect"/>
          </v:shapetype>
          <v:shape id="Text Box 51" o:spid="_x0000_s1038" type="#_x0000_t202" style="position:absolute;margin-left:15.15pt;margin-top:3.8pt;width:255pt;height:59.2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" strokecolor="white [3212]">
            <v:textbox>
              <w:txbxContent>
                <w:p w:rsidR="00F51301" w:rsidRDefault="00F51301" w:rsidP="00F51301">
                  <w:pPr>
                    <w:pStyle w:val="Default"/>
                    <w:ind w:left="1416" w:firstLine="708"/>
                    <w:rPr>
                      <w:sz w:val="22"/>
                      <w:szCs w:val="22"/>
                    </w:rPr>
                  </w:pPr>
                  <w:r>
                    <w:rPr>
                      <w:b/>
                      <w:bCs/>
                      <w:sz w:val="22"/>
                      <w:szCs w:val="22"/>
                    </w:rPr>
                    <w:t xml:space="preserve">Mustafa ÇELİK </w:t>
                  </w:r>
                </w:p>
                <w:p w:rsidR="00F51301" w:rsidRDefault="00F51301" w:rsidP="00F51301">
                  <w:pPr>
                    <w:pStyle w:val="Default"/>
                    <w:ind w:left="1416"/>
                    <w:rPr>
                      <w:sz w:val="22"/>
                      <w:szCs w:val="22"/>
                    </w:rPr>
                  </w:pPr>
                  <w:r>
                    <w:rPr>
                      <w:b/>
                      <w:bCs/>
                      <w:sz w:val="22"/>
                      <w:szCs w:val="22"/>
                    </w:rPr>
                    <w:t xml:space="preserve">  Yahya Kaptan Ortaokulu </w:t>
                  </w:r>
                </w:p>
                <w:p w:rsidR="00F51301" w:rsidRPr="00BA2006" w:rsidRDefault="00F51301" w:rsidP="00F51301">
                  <w:pPr>
                    <w:spacing w:after="0"/>
                    <w:ind w:left="708" w:firstLine="708"/>
                    <w:rPr>
                      <w:rFonts w:ascii="Comic Sans MS" w:hAnsi="Comic Sans MS"/>
                      <w:b/>
                      <w:color w:val="000000"/>
                    </w:rPr>
                  </w:pPr>
                  <w:r>
                    <w:rPr>
                      <w:rFonts w:ascii="Comic Sans MS" w:hAnsi="Comic Sans MS"/>
                      <w:b/>
                      <w:bCs/>
                    </w:rPr>
                    <w:t xml:space="preserve">   </w:t>
                  </w:r>
                  <w:r w:rsidRPr="0083403E">
                    <w:rPr>
                      <w:rFonts w:ascii="Comic Sans MS" w:hAnsi="Comic Sans MS"/>
                      <w:b/>
                      <w:bCs/>
                    </w:rPr>
                    <w:t>Fen Bilimleri Öğretmeni</w:t>
                  </w:r>
                </w:p>
                <w:p w:rsidR="00F51301" w:rsidRDefault="00F51301" w:rsidP="00F51301"/>
              </w:txbxContent>
            </v:textbox>
          </v:shape>
        </w:pict>
      </w:r>
    </w:p>
    <w:sectPr w:rsidR="00577E36" w:rsidRPr="00237BE1" w:rsidSect="00DE1CC0">
      <w:pgSz w:w="11906" w:h="16838"/>
      <w:pgMar w:top="720" w:right="720" w:bottom="720" w:left="720" w:header="708" w:footer="708" w:gutter="0"/>
      <w:cols w:num="2" w:space="708"/>
      <w:docGrid w:linePitch="360"/>
    </w:sectPr>
  </w:body>
</w:document>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Verdana">
    <w:panose1 w:val="020B0604030504040204"/>
    <w:charset w:val="A2"/>
    <w:family w:val="swiss"/>
    <w:pitch w:val="variable"/>
    <w:sig w:usb0="A10006FF" w:usb1="4000205B" w:usb2="00000010" w:usb3="00000000" w:csb0="000001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D4801"/>
    <w:multiLevelType w:val="hybridMultilevel"/>
    <w:tmpl w:val="05362C3C"/>
    <w:lvl w:ilvl="0" w:tplc="5C62793A">
      <w:start w:val="1"/>
      <w:numFmt w:val="bullet"/>
      <w:lvlText w:val=""/>
      <w:lvlJc w:val="left"/>
      <w:pPr>
        <w:tabs>
          <w:tab w:val="num" w:pos="720"/>
        </w:tabs>
        <w:ind w:left="720" w:hanging="360"/>
      </w:pPr>
      <w:rPr>
        <w:rFonts w:ascii="Wingdings 2" w:hAnsi="Wingdings 2" w:hint="default"/>
      </w:rPr>
    </w:lvl>
    <w:lvl w:ilvl="1" w:tplc="289AEB9A" w:tentative="1">
      <w:start w:val="1"/>
      <w:numFmt w:val="bullet"/>
      <w:lvlText w:val=""/>
      <w:lvlJc w:val="left"/>
      <w:pPr>
        <w:tabs>
          <w:tab w:val="num" w:pos="1440"/>
        </w:tabs>
        <w:ind w:left="1440" w:hanging="360"/>
      </w:pPr>
      <w:rPr>
        <w:rFonts w:ascii="Wingdings 2" w:hAnsi="Wingdings 2" w:hint="default"/>
      </w:rPr>
    </w:lvl>
    <w:lvl w:ilvl="2" w:tplc="1C2E5D3A" w:tentative="1">
      <w:start w:val="1"/>
      <w:numFmt w:val="bullet"/>
      <w:lvlText w:val=""/>
      <w:lvlJc w:val="left"/>
      <w:pPr>
        <w:tabs>
          <w:tab w:val="num" w:pos="2160"/>
        </w:tabs>
        <w:ind w:left="2160" w:hanging="360"/>
      </w:pPr>
      <w:rPr>
        <w:rFonts w:ascii="Wingdings 2" w:hAnsi="Wingdings 2" w:hint="default"/>
      </w:rPr>
    </w:lvl>
    <w:lvl w:ilvl="3" w:tplc="E9085720" w:tentative="1">
      <w:start w:val="1"/>
      <w:numFmt w:val="bullet"/>
      <w:lvlText w:val=""/>
      <w:lvlJc w:val="left"/>
      <w:pPr>
        <w:tabs>
          <w:tab w:val="num" w:pos="2880"/>
        </w:tabs>
        <w:ind w:left="2880" w:hanging="360"/>
      </w:pPr>
      <w:rPr>
        <w:rFonts w:ascii="Wingdings 2" w:hAnsi="Wingdings 2" w:hint="default"/>
      </w:rPr>
    </w:lvl>
    <w:lvl w:ilvl="4" w:tplc="006434CE" w:tentative="1">
      <w:start w:val="1"/>
      <w:numFmt w:val="bullet"/>
      <w:lvlText w:val=""/>
      <w:lvlJc w:val="left"/>
      <w:pPr>
        <w:tabs>
          <w:tab w:val="num" w:pos="3600"/>
        </w:tabs>
        <w:ind w:left="3600" w:hanging="360"/>
      </w:pPr>
      <w:rPr>
        <w:rFonts w:ascii="Wingdings 2" w:hAnsi="Wingdings 2" w:hint="default"/>
      </w:rPr>
    </w:lvl>
    <w:lvl w:ilvl="5" w:tplc="35520800" w:tentative="1">
      <w:start w:val="1"/>
      <w:numFmt w:val="bullet"/>
      <w:lvlText w:val=""/>
      <w:lvlJc w:val="left"/>
      <w:pPr>
        <w:tabs>
          <w:tab w:val="num" w:pos="4320"/>
        </w:tabs>
        <w:ind w:left="4320" w:hanging="360"/>
      </w:pPr>
      <w:rPr>
        <w:rFonts w:ascii="Wingdings 2" w:hAnsi="Wingdings 2" w:hint="default"/>
      </w:rPr>
    </w:lvl>
    <w:lvl w:ilvl="6" w:tplc="3912BC8E" w:tentative="1">
      <w:start w:val="1"/>
      <w:numFmt w:val="bullet"/>
      <w:lvlText w:val=""/>
      <w:lvlJc w:val="left"/>
      <w:pPr>
        <w:tabs>
          <w:tab w:val="num" w:pos="5040"/>
        </w:tabs>
        <w:ind w:left="5040" w:hanging="360"/>
      </w:pPr>
      <w:rPr>
        <w:rFonts w:ascii="Wingdings 2" w:hAnsi="Wingdings 2" w:hint="default"/>
      </w:rPr>
    </w:lvl>
    <w:lvl w:ilvl="7" w:tplc="24D08572" w:tentative="1">
      <w:start w:val="1"/>
      <w:numFmt w:val="bullet"/>
      <w:lvlText w:val=""/>
      <w:lvlJc w:val="left"/>
      <w:pPr>
        <w:tabs>
          <w:tab w:val="num" w:pos="5760"/>
        </w:tabs>
        <w:ind w:left="5760" w:hanging="360"/>
      </w:pPr>
      <w:rPr>
        <w:rFonts w:ascii="Wingdings 2" w:hAnsi="Wingdings 2" w:hint="default"/>
      </w:rPr>
    </w:lvl>
    <w:lvl w:ilvl="8" w:tplc="05E0E3D2" w:tentative="1">
      <w:start w:val="1"/>
      <w:numFmt w:val="bullet"/>
      <w:lvlText w:val=""/>
      <w:lvlJc w:val="left"/>
      <w:pPr>
        <w:tabs>
          <w:tab w:val="num" w:pos="6480"/>
        </w:tabs>
        <w:ind w:left="6480" w:hanging="360"/>
      </w:pPr>
      <w:rPr>
        <w:rFonts w:ascii="Wingdings 2" w:hAnsi="Wingdings 2" w:hint="default"/>
      </w:rPr>
    </w:lvl>
  </w:abstractNum>
  <w:abstractNum w:abstractNumId="1">
    <w:nsid w:val="02BE6314"/>
    <w:multiLevelType w:val="hybridMultilevel"/>
    <w:tmpl w:val="9DDC86BA"/>
    <w:lvl w:ilvl="0" w:tplc="FFEE158E">
      <w:start w:val="1"/>
      <w:numFmt w:val="bullet"/>
      <w:lvlText w:val=""/>
      <w:lvlJc w:val="left"/>
      <w:pPr>
        <w:tabs>
          <w:tab w:val="num" w:pos="720"/>
        </w:tabs>
        <w:ind w:left="720" w:hanging="360"/>
      </w:pPr>
      <w:rPr>
        <w:rFonts w:ascii="Wingdings 2" w:hAnsi="Wingdings 2" w:hint="default"/>
      </w:rPr>
    </w:lvl>
    <w:lvl w:ilvl="1" w:tplc="4CDAC258" w:tentative="1">
      <w:start w:val="1"/>
      <w:numFmt w:val="bullet"/>
      <w:lvlText w:val=""/>
      <w:lvlJc w:val="left"/>
      <w:pPr>
        <w:tabs>
          <w:tab w:val="num" w:pos="1440"/>
        </w:tabs>
        <w:ind w:left="1440" w:hanging="360"/>
      </w:pPr>
      <w:rPr>
        <w:rFonts w:ascii="Wingdings 2" w:hAnsi="Wingdings 2" w:hint="default"/>
      </w:rPr>
    </w:lvl>
    <w:lvl w:ilvl="2" w:tplc="5EE6FCF0" w:tentative="1">
      <w:start w:val="1"/>
      <w:numFmt w:val="bullet"/>
      <w:lvlText w:val=""/>
      <w:lvlJc w:val="left"/>
      <w:pPr>
        <w:tabs>
          <w:tab w:val="num" w:pos="2160"/>
        </w:tabs>
        <w:ind w:left="2160" w:hanging="360"/>
      </w:pPr>
      <w:rPr>
        <w:rFonts w:ascii="Wingdings 2" w:hAnsi="Wingdings 2" w:hint="default"/>
      </w:rPr>
    </w:lvl>
    <w:lvl w:ilvl="3" w:tplc="0FB02694" w:tentative="1">
      <w:start w:val="1"/>
      <w:numFmt w:val="bullet"/>
      <w:lvlText w:val=""/>
      <w:lvlJc w:val="left"/>
      <w:pPr>
        <w:tabs>
          <w:tab w:val="num" w:pos="2880"/>
        </w:tabs>
        <w:ind w:left="2880" w:hanging="360"/>
      </w:pPr>
      <w:rPr>
        <w:rFonts w:ascii="Wingdings 2" w:hAnsi="Wingdings 2" w:hint="default"/>
      </w:rPr>
    </w:lvl>
    <w:lvl w:ilvl="4" w:tplc="3EA24330" w:tentative="1">
      <w:start w:val="1"/>
      <w:numFmt w:val="bullet"/>
      <w:lvlText w:val=""/>
      <w:lvlJc w:val="left"/>
      <w:pPr>
        <w:tabs>
          <w:tab w:val="num" w:pos="3600"/>
        </w:tabs>
        <w:ind w:left="3600" w:hanging="360"/>
      </w:pPr>
      <w:rPr>
        <w:rFonts w:ascii="Wingdings 2" w:hAnsi="Wingdings 2" w:hint="default"/>
      </w:rPr>
    </w:lvl>
    <w:lvl w:ilvl="5" w:tplc="0C84A4DE" w:tentative="1">
      <w:start w:val="1"/>
      <w:numFmt w:val="bullet"/>
      <w:lvlText w:val=""/>
      <w:lvlJc w:val="left"/>
      <w:pPr>
        <w:tabs>
          <w:tab w:val="num" w:pos="4320"/>
        </w:tabs>
        <w:ind w:left="4320" w:hanging="360"/>
      </w:pPr>
      <w:rPr>
        <w:rFonts w:ascii="Wingdings 2" w:hAnsi="Wingdings 2" w:hint="default"/>
      </w:rPr>
    </w:lvl>
    <w:lvl w:ilvl="6" w:tplc="40485C72" w:tentative="1">
      <w:start w:val="1"/>
      <w:numFmt w:val="bullet"/>
      <w:lvlText w:val=""/>
      <w:lvlJc w:val="left"/>
      <w:pPr>
        <w:tabs>
          <w:tab w:val="num" w:pos="5040"/>
        </w:tabs>
        <w:ind w:left="5040" w:hanging="360"/>
      </w:pPr>
      <w:rPr>
        <w:rFonts w:ascii="Wingdings 2" w:hAnsi="Wingdings 2" w:hint="default"/>
      </w:rPr>
    </w:lvl>
    <w:lvl w:ilvl="7" w:tplc="F460B7EC" w:tentative="1">
      <w:start w:val="1"/>
      <w:numFmt w:val="bullet"/>
      <w:lvlText w:val=""/>
      <w:lvlJc w:val="left"/>
      <w:pPr>
        <w:tabs>
          <w:tab w:val="num" w:pos="5760"/>
        </w:tabs>
        <w:ind w:left="5760" w:hanging="360"/>
      </w:pPr>
      <w:rPr>
        <w:rFonts w:ascii="Wingdings 2" w:hAnsi="Wingdings 2" w:hint="default"/>
      </w:rPr>
    </w:lvl>
    <w:lvl w:ilvl="8" w:tplc="45F66858" w:tentative="1">
      <w:start w:val="1"/>
      <w:numFmt w:val="bullet"/>
      <w:lvlText w:val=""/>
      <w:lvlJc w:val="left"/>
      <w:pPr>
        <w:tabs>
          <w:tab w:val="num" w:pos="6480"/>
        </w:tabs>
        <w:ind w:left="6480" w:hanging="360"/>
      </w:pPr>
      <w:rPr>
        <w:rFonts w:ascii="Wingdings 2" w:hAnsi="Wingdings 2" w:hint="default"/>
      </w:rPr>
    </w:lvl>
  </w:abstractNum>
  <w:abstractNum w:abstractNumId="2">
    <w:nsid w:val="08E61AB1"/>
    <w:multiLevelType w:val="hybridMultilevel"/>
    <w:tmpl w:val="6BF06AA2"/>
    <w:lvl w:ilvl="0" w:tplc="3FC827A0">
      <w:start w:val="1"/>
      <w:numFmt w:val="bullet"/>
      <w:lvlText w:val=""/>
      <w:lvlJc w:val="left"/>
      <w:pPr>
        <w:tabs>
          <w:tab w:val="num" w:pos="720"/>
        </w:tabs>
        <w:ind w:left="720" w:hanging="360"/>
      </w:pPr>
      <w:rPr>
        <w:rFonts w:ascii="Wingdings 2" w:hAnsi="Wingdings 2" w:hint="default"/>
      </w:rPr>
    </w:lvl>
    <w:lvl w:ilvl="1" w:tplc="8FE8563E" w:tentative="1">
      <w:start w:val="1"/>
      <w:numFmt w:val="bullet"/>
      <w:lvlText w:val=""/>
      <w:lvlJc w:val="left"/>
      <w:pPr>
        <w:tabs>
          <w:tab w:val="num" w:pos="1440"/>
        </w:tabs>
        <w:ind w:left="1440" w:hanging="360"/>
      </w:pPr>
      <w:rPr>
        <w:rFonts w:ascii="Wingdings 2" w:hAnsi="Wingdings 2" w:hint="default"/>
      </w:rPr>
    </w:lvl>
    <w:lvl w:ilvl="2" w:tplc="E468FC3A" w:tentative="1">
      <w:start w:val="1"/>
      <w:numFmt w:val="bullet"/>
      <w:lvlText w:val=""/>
      <w:lvlJc w:val="left"/>
      <w:pPr>
        <w:tabs>
          <w:tab w:val="num" w:pos="2160"/>
        </w:tabs>
        <w:ind w:left="2160" w:hanging="360"/>
      </w:pPr>
      <w:rPr>
        <w:rFonts w:ascii="Wingdings 2" w:hAnsi="Wingdings 2" w:hint="default"/>
      </w:rPr>
    </w:lvl>
    <w:lvl w:ilvl="3" w:tplc="BFAA6960" w:tentative="1">
      <w:start w:val="1"/>
      <w:numFmt w:val="bullet"/>
      <w:lvlText w:val=""/>
      <w:lvlJc w:val="left"/>
      <w:pPr>
        <w:tabs>
          <w:tab w:val="num" w:pos="2880"/>
        </w:tabs>
        <w:ind w:left="2880" w:hanging="360"/>
      </w:pPr>
      <w:rPr>
        <w:rFonts w:ascii="Wingdings 2" w:hAnsi="Wingdings 2" w:hint="default"/>
      </w:rPr>
    </w:lvl>
    <w:lvl w:ilvl="4" w:tplc="E03E60BA" w:tentative="1">
      <w:start w:val="1"/>
      <w:numFmt w:val="bullet"/>
      <w:lvlText w:val=""/>
      <w:lvlJc w:val="left"/>
      <w:pPr>
        <w:tabs>
          <w:tab w:val="num" w:pos="3600"/>
        </w:tabs>
        <w:ind w:left="3600" w:hanging="360"/>
      </w:pPr>
      <w:rPr>
        <w:rFonts w:ascii="Wingdings 2" w:hAnsi="Wingdings 2" w:hint="default"/>
      </w:rPr>
    </w:lvl>
    <w:lvl w:ilvl="5" w:tplc="26D2AB5C" w:tentative="1">
      <w:start w:val="1"/>
      <w:numFmt w:val="bullet"/>
      <w:lvlText w:val=""/>
      <w:lvlJc w:val="left"/>
      <w:pPr>
        <w:tabs>
          <w:tab w:val="num" w:pos="4320"/>
        </w:tabs>
        <w:ind w:left="4320" w:hanging="360"/>
      </w:pPr>
      <w:rPr>
        <w:rFonts w:ascii="Wingdings 2" w:hAnsi="Wingdings 2" w:hint="default"/>
      </w:rPr>
    </w:lvl>
    <w:lvl w:ilvl="6" w:tplc="709683B8" w:tentative="1">
      <w:start w:val="1"/>
      <w:numFmt w:val="bullet"/>
      <w:lvlText w:val=""/>
      <w:lvlJc w:val="left"/>
      <w:pPr>
        <w:tabs>
          <w:tab w:val="num" w:pos="5040"/>
        </w:tabs>
        <w:ind w:left="5040" w:hanging="360"/>
      </w:pPr>
      <w:rPr>
        <w:rFonts w:ascii="Wingdings 2" w:hAnsi="Wingdings 2" w:hint="default"/>
      </w:rPr>
    </w:lvl>
    <w:lvl w:ilvl="7" w:tplc="D08C17A4" w:tentative="1">
      <w:start w:val="1"/>
      <w:numFmt w:val="bullet"/>
      <w:lvlText w:val=""/>
      <w:lvlJc w:val="left"/>
      <w:pPr>
        <w:tabs>
          <w:tab w:val="num" w:pos="5760"/>
        </w:tabs>
        <w:ind w:left="5760" w:hanging="360"/>
      </w:pPr>
      <w:rPr>
        <w:rFonts w:ascii="Wingdings 2" w:hAnsi="Wingdings 2" w:hint="default"/>
      </w:rPr>
    </w:lvl>
    <w:lvl w:ilvl="8" w:tplc="2F9CC29E" w:tentative="1">
      <w:start w:val="1"/>
      <w:numFmt w:val="bullet"/>
      <w:lvlText w:val=""/>
      <w:lvlJc w:val="left"/>
      <w:pPr>
        <w:tabs>
          <w:tab w:val="num" w:pos="6480"/>
        </w:tabs>
        <w:ind w:left="6480" w:hanging="360"/>
      </w:pPr>
      <w:rPr>
        <w:rFonts w:ascii="Wingdings 2" w:hAnsi="Wingdings 2" w:hint="default"/>
      </w:rPr>
    </w:lvl>
  </w:abstractNum>
  <w:abstractNum w:abstractNumId="3">
    <w:nsid w:val="134B4661"/>
    <w:multiLevelType w:val="hybridMultilevel"/>
    <w:tmpl w:val="9298436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2ED02DD1"/>
    <w:multiLevelType w:val="hybridMultilevel"/>
    <w:tmpl w:val="B4D00DB4"/>
    <w:lvl w:ilvl="0" w:tplc="1C40100A">
      <w:start w:val="1"/>
      <w:numFmt w:val="bullet"/>
      <w:lvlText w:val=""/>
      <w:lvlJc w:val="left"/>
      <w:pPr>
        <w:ind w:left="360" w:hanging="360"/>
      </w:pPr>
      <w:rPr>
        <w:rFonts w:ascii="Wingdings" w:hAnsi="Wingdings" w:hint="default"/>
        <w:b/>
        <w:color w:val="000000" w:themeColor="text1"/>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39DF67CC"/>
    <w:multiLevelType w:val="hybridMultilevel"/>
    <w:tmpl w:val="9B047408"/>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56DD12AA"/>
    <w:multiLevelType w:val="hybridMultilevel"/>
    <w:tmpl w:val="6792EA2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57517CDF"/>
    <w:multiLevelType w:val="hybridMultilevel"/>
    <w:tmpl w:val="920A2AE2"/>
    <w:lvl w:ilvl="0" w:tplc="1C40100A">
      <w:start w:val="1"/>
      <w:numFmt w:val="bullet"/>
      <w:lvlText w:val=""/>
      <w:lvlJc w:val="left"/>
      <w:pPr>
        <w:ind w:left="360" w:hanging="360"/>
      </w:pPr>
      <w:rPr>
        <w:rFonts w:ascii="Wingdings" w:hAnsi="Wingdings" w:hint="default"/>
        <w:b/>
        <w:color w:val="000000" w:themeColor="text1"/>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5C904E5C"/>
    <w:multiLevelType w:val="hybridMultilevel"/>
    <w:tmpl w:val="8020E884"/>
    <w:lvl w:ilvl="0" w:tplc="041F000B">
      <w:start w:val="1"/>
      <w:numFmt w:val="bullet"/>
      <w:lvlText w:val=""/>
      <w:lvlJc w:val="left"/>
      <w:pPr>
        <w:ind w:left="360" w:hanging="360"/>
      </w:pPr>
      <w:rPr>
        <w:rFonts w:ascii="Wingdings" w:hAnsi="Wingdings" w:hint="default"/>
        <w:b/>
        <w:color w:val="000000" w:themeColor="text1"/>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5E69236B"/>
    <w:multiLevelType w:val="hybridMultilevel"/>
    <w:tmpl w:val="FE769C98"/>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
    <w:nsid w:val="5EFD4D90"/>
    <w:multiLevelType w:val="hybridMultilevel"/>
    <w:tmpl w:val="BF3255A8"/>
    <w:lvl w:ilvl="0" w:tplc="041F000B">
      <w:start w:val="1"/>
      <w:numFmt w:val="bullet"/>
      <w:lvlText w:val=""/>
      <w:lvlJc w:val="left"/>
      <w:pPr>
        <w:tabs>
          <w:tab w:val="num" w:pos="720"/>
        </w:tabs>
        <w:ind w:left="720" w:hanging="360"/>
      </w:pPr>
      <w:rPr>
        <w:rFonts w:ascii="Wingdings" w:hAnsi="Wingdings" w:hint="default"/>
      </w:rPr>
    </w:lvl>
    <w:lvl w:ilvl="1" w:tplc="9E1C1C72">
      <w:start w:val="1883"/>
      <w:numFmt w:val="bullet"/>
      <w:lvlText w:val=""/>
      <w:lvlJc w:val="left"/>
      <w:pPr>
        <w:tabs>
          <w:tab w:val="num" w:pos="1440"/>
        </w:tabs>
        <w:ind w:left="1440" w:hanging="360"/>
      </w:pPr>
      <w:rPr>
        <w:rFonts w:ascii="Wingdings" w:hAnsi="Wingdings" w:hint="default"/>
      </w:rPr>
    </w:lvl>
    <w:lvl w:ilvl="2" w:tplc="AEACA0E4" w:tentative="1">
      <w:start w:val="1"/>
      <w:numFmt w:val="bullet"/>
      <w:lvlText w:val=""/>
      <w:lvlJc w:val="left"/>
      <w:pPr>
        <w:tabs>
          <w:tab w:val="num" w:pos="2160"/>
        </w:tabs>
        <w:ind w:left="2160" w:hanging="360"/>
      </w:pPr>
      <w:rPr>
        <w:rFonts w:ascii="Wingdings 2" w:hAnsi="Wingdings 2" w:hint="default"/>
      </w:rPr>
    </w:lvl>
    <w:lvl w:ilvl="3" w:tplc="D5A83782" w:tentative="1">
      <w:start w:val="1"/>
      <w:numFmt w:val="bullet"/>
      <w:lvlText w:val=""/>
      <w:lvlJc w:val="left"/>
      <w:pPr>
        <w:tabs>
          <w:tab w:val="num" w:pos="2880"/>
        </w:tabs>
        <w:ind w:left="2880" w:hanging="360"/>
      </w:pPr>
      <w:rPr>
        <w:rFonts w:ascii="Wingdings 2" w:hAnsi="Wingdings 2" w:hint="default"/>
      </w:rPr>
    </w:lvl>
    <w:lvl w:ilvl="4" w:tplc="ED64C072" w:tentative="1">
      <w:start w:val="1"/>
      <w:numFmt w:val="bullet"/>
      <w:lvlText w:val=""/>
      <w:lvlJc w:val="left"/>
      <w:pPr>
        <w:tabs>
          <w:tab w:val="num" w:pos="3600"/>
        </w:tabs>
        <w:ind w:left="3600" w:hanging="360"/>
      </w:pPr>
      <w:rPr>
        <w:rFonts w:ascii="Wingdings 2" w:hAnsi="Wingdings 2" w:hint="default"/>
      </w:rPr>
    </w:lvl>
    <w:lvl w:ilvl="5" w:tplc="4FE8E64E" w:tentative="1">
      <w:start w:val="1"/>
      <w:numFmt w:val="bullet"/>
      <w:lvlText w:val=""/>
      <w:lvlJc w:val="left"/>
      <w:pPr>
        <w:tabs>
          <w:tab w:val="num" w:pos="4320"/>
        </w:tabs>
        <w:ind w:left="4320" w:hanging="360"/>
      </w:pPr>
      <w:rPr>
        <w:rFonts w:ascii="Wingdings 2" w:hAnsi="Wingdings 2" w:hint="default"/>
      </w:rPr>
    </w:lvl>
    <w:lvl w:ilvl="6" w:tplc="E52693AE" w:tentative="1">
      <w:start w:val="1"/>
      <w:numFmt w:val="bullet"/>
      <w:lvlText w:val=""/>
      <w:lvlJc w:val="left"/>
      <w:pPr>
        <w:tabs>
          <w:tab w:val="num" w:pos="5040"/>
        </w:tabs>
        <w:ind w:left="5040" w:hanging="360"/>
      </w:pPr>
      <w:rPr>
        <w:rFonts w:ascii="Wingdings 2" w:hAnsi="Wingdings 2" w:hint="default"/>
      </w:rPr>
    </w:lvl>
    <w:lvl w:ilvl="7" w:tplc="09D459AA" w:tentative="1">
      <w:start w:val="1"/>
      <w:numFmt w:val="bullet"/>
      <w:lvlText w:val=""/>
      <w:lvlJc w:val="left"/>
      <w:pPr>
        <w:tabs>
          <w:tab w:val="num" w:pos="5760"/>
        </w:tabs>
        <w:ind w:left="5760" w:hanging="360"/>
      </w:pPr>
      <w:rPr>
        <w:rFonts w:ascii="Wingdings 2" w:hAnsi="Wingdings 2" w:hint="default"/>
      </w:rPr>
    </w:lvl>
    <w:lvl w:ilvl="8" w:tplc="44D2B280" w:tentative="1">
      <w:start w:val="1"/>
      <w:numFmt w:val="bullet"/>
      <w:lvlText w:val=""/>
      <w:lvlJc w:val="left"/>
      <w:pPr>
        <w:tabs>
          <w:tab w:val="num" w:pos="6480"/>
        </w:tabs>
        <w:ind w:left="6480" w:hanging="360"/>
      </w:pPr>
      <w:rPr>
        <w:rFonts w:ascii="Wingdings 2" w:hAnsi="Wingdings 2" w:hint="default"/>
      </w:rPr>
    </w:lvl>
  </w:abstractNum>
  <w:abstractNum w:abstractNumId="11">
    <w:nsid w:val="623143AB"/>
    <w:multiLevelType w:val="hybridMultilevel"/>
    <w:tmpl w:val="71E24F54"/>
    <w:lvl w:ilvl="0" w:tplc="BEA67FA4">
      <w:start w:val="1"/>
      <w:numFmt w:val="bullet"/>
      <w:lvlText w:val=""/>
      <w:lvlJc w:val="left"/>
      <w:pPr>
        <w:tabs>
          <w:tab w:val="num" w:pos="720"/>
        </w:tabs>
        <w:ind w:left="720" w:hanging="360"/>
      </w:pPr>
      <w:rPr>
        <w:rFonts w:ascii="Wingdings 2" w:hAnsi="Wingdings 2" w:hint="default"/>
      </w:rPr>
    </w:lvl>
    <w:lvl w:ilvl="1" w:tplc="16E6BAA8" w:tentative="1">
      <w:start w:val="1"/>
      <w:numFmt w:val="bullet"/>
      <w:lvlText w:val=""/>
      <w:lvlJc w:val="left"/>
      <w:pPr>
        <w:tabs>
          <w:tab w:val="num" w:pos="1440"/>
        </w:tabs>
        <w:ind w:left="1440" w:hanging="360"/>
      </w:pPr>
      <w:rPr>
        <w:rFonts w:ascii="Wingdings 2" w:hAnsi="Wingdings 2" w:hint="default"/>
      </w:rPr>
    </w:lvl>
    <w:lvl w:ilvl="2" w:tplc="54C686A8" w:tentative="1">
      <w:start w:val="1"/>
      <w:numFmt w:val="bullet"/>
      <w:lvlText w:val=""/>
      <w:lvlJc w:val="left"/>
      <w:pPr>
        <w:tabs>
          <w:tab w:val="num" w:pos="2160"/>
        </w:tabs>
        <w:ind w:left="2160" w:hanging="360"/>
      </w:pPr>
      <w:rPr>
        <w:rFonts w:ascii="Wingdings 2" w:hAnsi="Wingdings 2" w:hint="default"/>
      </w:rPr>
    </w:lvl>
    <w:lvl w:ilvl="3" w:tplc="70947A3A" w:tentative="1">
      <w:start w:val="1"/>
      <w:numFmt w:val="bullet"/>
      <w:lvlText w:val=""/>
      <w:lvlJc w:val="left"/>
      <w:pPr>
        <w:tabs>
          <w:tab w:val="num" w:pos="2880"/>
        </w:tabs>
        <w:ind w:left="2880" w:hanging="360"/>
      </w:pPr>
      <w:rPr>
        <w:rFonts w:ascii="Wingdings 2" w:hAnsi="Wingdings 2" w:hint="default"/>
      </w:rPr>
    </w:lvl>
    <w:lvl w:ilvl="4" w:tplc="65503134" w:tentative="1">
      <w:start w:val="1"/>
      <w:numFmt w:val="bullet"/>
      <w:lvlText w:val=""/>
      <w:lvlJc w:val="left"/>
      <w:pPr>
        <w:tabs>
          <w:tab w:val="num" w:pos="3600"/>
        </w:tabs>
        <w:ind w:left="3600" w:hanging="360"/>
      </w:pPr>
      <w:rPr>
        <w:rFonts w:ascii="Wingdings 2" w:hAnsi="Wingdings 2" w:hint="default"/>
      </w:rPr>
    </w:lvl>
    <w:lvl w:ilvl="5" w:tplc="F4D2DE5A" w:tentative="1">
      <w:start w:val="1"/>
      <w:numFmt w:val="bullet"/>
      <w:lvlText w:val=""/>
      <w:lvlJc w:val="left"/>
      <w:pPr>
        <w:tabs>
          <w:tab w:val="num" w:pos="4320"/>
        </w:tabs>
        <w:ind w:left="4320" w:hanging="360"/>
      </w:pPr>
      <w:rPr>
        <w:rFonts w:ascii="Wingdings 2" w:hAnsi="Wingdings 2" w:hint="default"/>
      </w:rPr>
    </w:lvl>
    <w:lvl w:ilvl="6" w:tplc="CD36464A" w:tentative="1">
      <w:start w:val="1"/>
      <w:numFmt w:val="bullet"/>
      <w:lvlText w:val=""/>
      <w:lvlJc w:val="left"/>
      <w:pPr>
        <w:tabs>
          <w:tab w:val="num" w:pos="5040"/>
        </w:tabs>
        <w:ind w:left="5040" w:hanging="360"/>
      </w:pPr>
      <w:rPr>
        <w:rFonts w:ascii="Wingdings 2" w:hAnsi="Wingdings 2" w:hint="default"/>
      </w:rPr>
    </w:lvl>
    <w:lvl w:ilvl="7" w:tplc="EFB20DF4" w:tentative="1">
      <w:start w:val="1"/>
      <w:numFmt w:val="bullet"/>
      <w:lvlText w:val=""/>
      <w:lvlJc w:val="left"/>
      <w:pPr>
        <w:tabs>
          <w:tab w:val="num" w:pos="5760"/>
        </w:tabs>
        <w:ind w:left="5760" w:hanging="360"/>
      </w:pPr>
      <w:rPr>
        <w:rFonts w:ascii="Wingdings 2" w:hAnsi="Wingdings 2" w:hint="default"/>
      </w:rPr>
    </w:lvl>
    <w:lvl w:ilvl="8" w:tplc="A34E6C4C" w:tentative="1">
      <w:start w:val="1"/>
      <w:numFmt w:val="bullet"/>
      <w:lvlText w:val=""/>
      <w:lvlJc w:val="left"/>
      <w:pPr>
        <w:tabs>
          <w:tab w:val="num" w:pos="6480"/>
        </w:tabs>
        <w:ind w:left="6480" w:hanging="360"/>
      </w:pPr>
      <w:rPr>
        <w:rFonts w:ascii="Wingdings 2" w:hAnsi="Wingdings 2" w:hint="default"/>
      </w:rPr>
    </w:lvl>
  </w:abstractNum>
  <w:abstractNum w:abstractNumId="12">
    <w:nsid w:val="64DD43DF"/>
    <w:multiLevelType w:val="hybridMultilevel"/>
    <w:tmpl w:val="00F4021C"/>
    <w:lvl w:ilvl="0" w:tplc="679A1BD6">
      <w:start w:val="1"/>
      <w:numFmt w:val="bullet"/>
      <w:lvlText w:val=""/>
      <w:lvlJc w:val="left"/>
      <w:pPr>
        <w:tabs>
          <w:tab w:val="num" w:pos="720"/>
        </w:tabs>
        <w:ind w:left="720" w:hanging="360"/>
      </w:pPr>
      <w:rPr>
        <w:rFonts w:ascii="Wingdings 2" w:hAnsi="Wingdings 2" w:hint="default"/>
      </w:rPr>
    </w:lvl>
    <w:lvl w:ilvl="1" w:tplc="1F846EB2" w:tentative="1">
      <w:start w:val="1"/>
      <w:numFmt w:val="bullet"/>
      <w:lvlText w:val=""/>
      <w:lvlJc w:val="left"/>
      <w:pPr>
        <w:tabs>
          <w:tab w:val="num" w:pos="1440"/>
        </w:tabs>
        <w:ind w:left="1440" w:hanging="360"/>
      </w:pPr>
      <w:rPr>
        <w:rFonts w:ascii="Wingdings 2" w:hAnsi="Wingdings 2" w:hint="default"/>
      </w:rPr>
    </w:lvl>
    <w:lvl w:ilvl="2" w:tplc="326E0D70" w:tentative="1">
      <w:start w:val="1"/>
      <w:numFmt w:val="bullet"/>
      <w:lvlText w:val=""/>
      <w:lvlJc w:val="left"/>
      <w:pPr>
        <w:tabs>
          <w:tab w:val="num" w:pos="2160"/>
        </w:tabs>
        <w:ind w:left="2160" w:hanging="360"/>
      </w:pPr>
      <w:rPr>
        <w:rFonts w:ascii="Wingdings 2" w:hAnsi="Wingdings 2" w:hint="default"/>
      </w:rPr>
    </w:lvl>
    <w:lvl w:ilvl="3" w:tplc="FFFC2886" w:tentative="1">
      <w:start w:val="1"/>
      <w:numFmt w:val="bullet"/>
      <w:lvlText w:val=""/>
      <w:lvlJc w:val="left"/>
      <w:pPr>
        <w:tabs>
          <w:tab w:val="num" w:pos="2880"/>
        </w:tabs>
        <w:ind w:left="2880" w:hanging="360"/>
      </w:pPr>
      <w:rPr>
        <w:rFonts w:ascii="Wingdings 2" w:hAnsi="Wingdings 2" w:hint="default"/>
      </w:rPr>
    </w:lvl>
    <w:lvl w:ilvl="4" w:tplc="0FA81B0C" w:tentative="1">
      <w:start w:val="1"/>
      <w:numFmt w:val="bullet"/>
      <w:lvlText w:val=""/>
      <w:lvlJc w:val="left"/>
      <w:pPr>
        <w:tabs>
          <w:tab w:val="num" w:pos="3600"/>
        </w:tabs>
        <w:ind w:left="3600" w:hanging="360"/>
      </w:pPr>
      <w:rPr>
        <w:rFonts w:ascii="Wingdings 2" w:hAnsi="Wingdings 2" w:hint="default"/>
      </w:rPr>
    </w:lvl>
    <w:lvl w:ilvl="5" w:tplc="D9AC2204" w:tentative="1">
      <w:start w:val="1"/>
      <w:numFmt w:val="bullet"/>
      <w:lvlText w:val=""/>
      <w:lvlJc w:val="left"/>
      <w:pPr>
        <w:tabs>
          <w:tab w:val="num" w:pos="4320"/>
        </w:tabs>
        <w:ind w:left="4320" w:hanging="360"/>
      </w:pPr>
      <w:rPr>
        <w:rFonts w:ascii="Wingdings 2" w:hAnsi="Wingdings 2" w:hint="default"/>
      </w:rPr>
    </w:lvl>
    <w:lvl w:ilvl="6" w:tplc="526691D2" w:tentative="1">
      <w:start w:val="1"/>
      <w:numFmt w:val="bullet"/>
      <w:lvlText w:val=""/>
      <w:lvlJc w:val="left"/>
      <w:pPr>
        <w:tabs>
          <w:tab w:val="num" w:pos="5040"/>
        </w:tabs>
        <w:ind w:left="5040" w:hanging="360"/>
      </w:pPr>
      <w:rPr>
        <w:rFonts w:ascii="Wingdings 2" w:hAnsi="Wingdings 2" w:hint="default"/>
      </w:rPr>
    </w:lvl>
    <w:lvl w:ilvl="7" w:tplc="A628FB56" w:tentative="1">
      <w:start w:val="1"/>
      <w:numFmt w:val="bullet"/>
      <w:lvlText w:val=""/>
      <w:lvlJc w:val="left"/>
      <w:pPr>
        <w:tabs>
          <w:tab w:val="num" w:pos="5760"/>
        </w:tabs>
        <w:ind w:left="5760" w:hanging="360"/>
      </w:pPr>
      <w:rPr>
        <w:rFonts w:ascii="Wingdings 2" w:hAnsi="Wingdings 2" w:hint="default"/>
      </w:rPr>
    </w:lvl>
    <w:lvl w:ilvl="8" w:tplc="B19EA2F4" w:tentative="1">
      <w:start w:val="1"/>
      <w:numFmt w:val="bullet"/>
      <w:lvlText w:val=""/>
      <w:lvlJc w:val="left"/>
      <w:pPr>
        <w:tabs>
          <w:tab w:val="num" w:pos="6480"/>
        </w:tabs>
        <w:ind w:left="6480" w:hanging="360"/>
      </w:pPr>
      <w:rPr>
        <w:rFonts w:ascii="Wingdings 2" w:hAnsi="Wingdings 2" w:hint="default"/>
      </w:rPr>
    </w:lvl>
  </w:abstractNum>
  <w:abstractNum w:abstractNumId="13">
    <w:nsid w:val="74F70873"/>
    <w:multiLevelType w:val="hybridMultilevel"/>
    <w:tmpl w:val="8F16C65C"/>
    <w:lvl w:ilvl="0" w:tplc="676E7884">
      <w:start w:val="1"/>
      <w:numFmt w:val="bullet"/>
      <w:lvlText w:val=""/>
      <w:lvlJc w:val="left"/>
      <w:pPr>
        <w:tabs>
          <w:tab w:val="num" w:pos="720"/>
        </w:tabs>
        <w:ind w:left="720" w:hanging="360"/>
      </w:pPr>
      <w:rPr>
        <w:rFonts w:ascii="Wingdings 2" w:hAnsi="Wingdings 2" w:hint="default"/>
      </w:rPr>
    </w:lvl>
    <w:lvl w:ilvl="1" w:tplc="FF808376" w:tentative="1">
      <w:start w:val="1"/>
      <w:numFmt w:val="bullet"/>
      <w:lvlText w:val=""/>
      <w:lvlJc w:val="left"/>
      <w:pPr>
        <w:tabs>
          <w:tab w:val="num" w:pos="1440"/>
        </w:tabs>
        <w:ind w:left="1440" w:hanging="360"/>
      </w:pPr>
      <w:rPr>
        <w:rFonts w:ascii="Wingdings 2" w:hAnsi="Wingdings 2" w:hint="default"/>
      </w:rPr>
    </w:lvl>
    <w:lvl w:ilvl="2" w:tplc="CDE0B0F2" w:tentative="1">
      <w:start w:val="1"/>
      <w:numFmt w:val="bullet"/>
      <w:lvlText w:val=""/>
      <w:lvlJc w:val="left"/>
      <w:pPr>
        <w:tabs>
          <w:tab w:val="num" w:pos="2160"/>
        </w:tabs>
        <w:ind w:left="2160" w:hanging="360"/>
      </w:pPr>
      <w:rPr>
        <w:rFonts w:ascii="Wingdings 2" w:hAnsi="Wingdings 2" w:hint="default"/>
      </w:rPr>
    </w:lvl>
    <w:lvl w:ilvl="3" w:tplc="C9BE0CCC" w:tentative="1">
      <w:start w:val="1"/>
      <w:numFmt w:val="bullet"/>
      <w:lvlText w:val=""/>
      <w:lvlJc w:val="left"/>
      <w:pPr>
        <w:tabs>
          <w:tab w:val="num" w:pos="2880"/>
        </w:tabs>
        <w:ind w:left="2880" w:hanging="360"/>
      </w:pPr>
      <w:rPr>
        <w:rFonts w:ascii="Wingdings 2" w:hAnsi="Wingdings 2" w:hint="default"/>
      </w:rPr>
    </w:lvl>
    <w:lvl w:ilvl="4" w:tplc="3732FD0A" w:tentative="1">
      <w:start w:val="1"/>
      <w:numFmt w:val="bullet"/>
      <w:lvlText w:val=""/>
      <w:lvlJc w:val="left"/>
      <w:pPr>
        <w:tabs>
          <w:tab w:val="num" w:pos="3600"/>
        </w:tabs>
        <w:ind w:left="3600" w:hanging="360"/>
      </w:pPr>
      <w:rPr>
        <w:rFonts w:ascii="Wingdings 2" w:hAnsi="Wingdings 2" w:hint="default"/>
      </w:rPr>
    </w:lvl>
    <w:lvl w:ilvl="5" w:tplc="20BC516A" w:tentative="1">
      <w:start w:val="1"/>
      <w:numFmt w:val="bullet"/>
      <w:lvlText w:val=""/>
      <w:lvlJc w:val="left"/>
      <w:pPr>
        <w:tabs>
          <w:tab w:val="num" w:pos="4320"/>
        </w:tabs>
        <w:ind w:left="4320" w:hanging="360"/>
      </w:pPr>
      <w:rPr>
        <w:rFonts w:ascii="Wingdings 2" w:hAnsi="Wingdings 2" w:hint="default"/>
      </w:rPr>
    </w:lvl>
    <w:lvl w:ilvl="6" w:tplc="D4206F96" w:tentative="1">
      <w:start w:val="1"/>
      <w:numFmt w:val="bullet"/>
      <w:lvlText w:val=""/>
      <w:lvlJc w:val="left"/>
      <w:pPr>
        <w:tabs>
          <w:tab w:val="num" w:pos="5040"/>
        </w:tabs>
        <w:ind w:left="5040" w:hanging="360"/>
      </w:pPr>
      <w:rPr>
        <w:rFonts w:ascii="Wingdings 2" w:hAnsi="Wingdings 2" w:hint="default"/>
      </w:rPr>
    </w:lvl>
    <w:lvl w:ilvl="7" w:tplc="45123EF0" w:tentative="1">
      <w:start w:val="1"/>
      <w:numFmt w:val="bullet"/>
      <w:lvlText w:val=""/>
      <w:lvlJc w:val="left"/>
      <w:pPr>
        <w:tabs>
          <w:tab w:val="num" w:pos="5760"/>
        </w:tabs>
        <w:ind w:left="5760" w:hanging="360"/>
      </w:pPr>
      <w:rPr>
        <w:rFonts w:ascii="Wingdings 2" w:hAnsi="Wingdings 2" w:hint="default"/>
      </w:rPr>
    </w:lvl>
    <w:lvl w:ilvl="8" w:tplc="089CC122" w:tentative="1">
      <w:start w:val="1"/>
      <w:numFmt w:val="bullet"/>
      <w:lvlText w:val=""/>
      <w:lvlJc w:val="left"/>
      <w:pPr>
        <w:tabs>
          <w:tab w:val="num" w:pos="6480"/>
        </w:tabs>
        <w:ind w:left="6480" w:hanging="360"/>
      </w:pPr>
      <w:rPr>
        <w:rFonts w:ascii="Wingdings 2" w:hAnsi="Wingdings 2" w:hint="default"/>
      </w:rPr>
    </w:lvl>
  </w:abstractNum>
  <w:abstractNum w:abstractNumId="14">
    <w:nsid w:val="77764931"/>
    <w:multiLevelType w:val="hybridMultilevel"/>
    <w:tmpl w:val="3F30A124"/>
    <w:lvl w:ilvl="0" w:tplc="6F80205A">
      <w:start w:val="1"/>
      <w:numFmt w:val="bullet"/>
      <w:lvlText w:val=""/>
      <w:lvlJc w:val="left"/>
      <w:pPr>
        <w:tabs>
          <w:tab w:val="num" w:pos="720"/>
        </w:tabs>
        <w:ind w:left="720" w:hanging="360"/>
      </w:pPr>
      <w:rPr>
        <w:rFonts w:ascii="Wingdings 2" w:hAnsi="Wingdings 2" w:hint="default"/>
      </w:rPr>
    </w:lvl>
    <w:lvl w:ilvl="1" w:tplc="6A54A02E" w:tentative="1">
      <w:start w:val="1"/>
      <w:numFmt w:val="bullet"/>
      <w:lvlText w:val=""/>
      <w:lvlJc w:val="left"/>
      <w:pPr>
        <w:tabs>
          <w:tab w:val="num" w:pos="1440"/>
        </w:tabs>
        <w:ind w:left="1440" w:hanging="360"/>
      </w:pPr>
      <w:rPr>
        <w:rFonts w:ascii="Wingdings 2" w:hAnsi="Wingdings 2" w:hint="default"/>
      </w:rPr>
    </w:lvl>
    <w:lvl w:ilvl="2" w:tplc="A0DA3EC4" w:tentative="1">
      <w:start w:val="1"/>
      <w:numFmt w:val="bullet"/>
      <w:lvlText w:val=""/>
      <w:lvlJc w:val="left"/>
      <w:pPr>
        <w:tabs>
          <w:tab w:val="num" w:pos="2160"/>
        </w:tabs>
        <w:ind w:left="2160" w:hanging="360"/>
      </w:pPr>
      <w:rPr>
        <w:rFonts w:ascii="Wingdings 2" w:hAnsi="Wingdings 2" w:hint="default"/>
      </w:rPr>
    </w:lvl>
    <w:lvl w:ilvl="3" w:tplc="686A49DE" w:tentative="1">
      <w:start w:val="1"/>
      <w:numFmt w:val="bullet"/>
      <w:lvlText w:val=""/>
      <w:lvlJc w:val="left"/>
      <w:pPr>
        <w:tabs>
          <w:tab w:val="num" w:pos="2880"/>
        </w:tabs>
        <w:ind w:left="2880" w:hanging="360"/>
      </w:pPr>
      <w:rPr>
        <w:rFonts w:ascii="Wingdings 2" w:hAnsi="Wingdings 2" w:hint="default"/>
      </w:rPr>
    </w:lvl>
    <w:lvl w:ilvl="4" w:tplc="201082F4" w:tentative="1">
      <w:start w:val="1"/>
      <w:numFmt w:val="bullet"/>
      <w:lvlText w:val=""/>
      <w:lvlJc w:val="left"/>
      <w:pPr>
        <w:tabs>
          <w:tab w:val="num" w:pos="3600"/>
        </w:tabs>
        <w:ind w:left="3600" w:hanging="360"/>
      </w:pPr>
      <w:rPr>
        <w:rFonts w:ascii="Wingdings 2" w:hAnsi="Wingdings 2" w:hint="default"/>
      </w:rPr>
    </w:lvl>
    <w:lvl w:ilvl="5" w:tplc="3DF8CD16" w:tentative="1">
      <w:start w:val="1"/>
      <w:numFmt w:val="bullet"/>
      <w:lvlText w:val=""/>
      <w:lvlJc w:val="left"/>
      <w:pPr>
        <w:tabs>
          <w:tab w:val="num" w:pos="4320"/>
        </w:tabs>
        <w:ind w:left="4320" w:hanging="360"/>
      </w:pPr>
      <w:rPr>
        <w:rFonts w:ascii="Wingdings 2" w:hAnsi="Wingdings 2" w:hint="default"/>
      </w:rPr>
    </w:lvl>
    <w:lvl w:ilvl="6" w:tplc="7E4C9094" w:tentative="1">
      <w:start w:val="1"/>
      <w:numFmt w:val="bullet"/>
      <w:lvlText w:val=""/>
      <w:lvlJc w:val="left"/>
      <w:pPr>
        <w:tabs>
          <w:tab w:val="num" w:pos="5040"/>
        </w:tabs>
        <w:ind w:left="5040" w:hanging="360"/>
      </w:pPr>
      <w:rPr>
        <w:rFonts w:ascii="Wingdings 2" w:hAnsi="Wingdings 2" w:hint="default"/>
      </w:rPr>
    </w:lvl>
    <w:lvl w:ilvl="7" w:tplc="0BF4D1AC" w:tentative="1">
      <w:start w:val="1"/>
      <w:numFmt w:val="bullet"/>
      <w:lvlText w:val=""/>
      <w:lvlJc w:val="left"/>
      <w:pPr>
        <w:tabs>
          <w:tab w:val="num" w:pos="5760"/>
        </w:tabs>
        <w:ind w:left="5760" w:hanging="360"/>
      </w:pPr>
      <w:rPr>
        <w:rFonts w:ascii="Wingdings 2" w:hAnsi="Wingdings 2" w:hint="default"/>
      </w:rPr>
    </w:lvl>
    <w:lvl w:ilvl="8" w:tplc="5C72F596" w:tentative="1">
      <w:start w:val="1"/>
      <w:numFmt w:val="bullet"/>
      <w:lvlText w:val=""/>
      <w:lvlJc w:val="left"/>
      <w:pPr>
        <w:tabs>
          <w:tab w:val="num" w:pos="6480"/>
        </w:tabs>
        <w:ind w:left="6480" w:hanging="360"/>
      </w:pPr>
      <w:rPr>
        <w:rFonts w:ascii="Wingdings 2" w:hAnsi="Wingdings 2" w:hint="default"/>
      </w:rPr>
    </w:lvl>
  </w:abstractNum>
  <w:abstractNum w:abstractNumId="15">
    <w:nsid w:val="79520C00"/>
    <w:multiLevelType w:val="hybridMultilevel"/>
    <w:tmpl w:val="30E065E6"/>
    <w:lvl w:ilvl="0" w:tplc="AA563530">
      <w:start w:val="1"/>
      <w:numFmt w:val="bullet"/>
      <w:lvlText w:val=""/>
      <w:lvlJc w:val="left"/>
      <w:pPr>
        <w:tabs>
          <w:tab w:val="num" w:pos="720"/>
        </w:tabs>
        <w:ind w:left="720" w:hanging="360"/>
      </w:pPr>
      <w:rPr>
        <w:rFonts w:ascii="Wingdings 2" w:hAnsi="Wingdings 2" w:hint="default"/>
      </w:rPr>
    </w:lvl>
    <w:lvl w:ilvl="1" w:tplc="FED85554" w:tentative="1">
      <w:start w:val="1"/>
      <w:numFmt w:val="bullet"/>
      <w:lvlText w:val=""/>
      <w:lvlJc w:val="left"/>
      <w:pPr>
        <w:tabs>
          <w:tab w:val="num" w:pos="1440"/>
        </w:tabs>
        <w:ind w:left="1440" w:hanging="360"/>
      </w:pPr>
      <w:rPr>
        <w:rFonts w:ascii="Wingdings 2" w:hAnsi="Wingdings 2" w:hint="default"/>
      </w:rPr>
    </w:lvl>
    <w:lvl w:ilvl="2" w:tplc="E988A23E" w:tentative="1">
      <w:start w:val="1"/>
      <w:numFmt w:val="bullet"/>
      <w:lvlText w:val=""/>
      <w:lvlJc w:val="left"/>
      <w:pPr>
        <w:tabs>
          <w:tab w:val="num" w:pos="2160"/>
        </w:tabs>
        <w:ind w:left="2160" w:hanging="360"/>
      </w:pPr>
      <w:rPr>
        <w:rFonts w:ascii="Wingdings 2" w:hAnsi="Wingdings 2" w:hint="default"/>
      </w:rPr>
    </w:lvl>
    <w:lvl w:ilvl="3" w:tplc="B416249C" w:tentative="1">
      <w:start w:val="1"/>
      <w:numFmt w:val="bullet"/>
      <w:lvlText w:val=""/>
      <w:lvlJc w:val="left"/>
      <w:pPr>
        <w:tabs>
          <w:tab w:val="num" w:pos="2880"/>
        </w:tabs>
        <w:ind w:left="2880" w:hanging="360"/>
      </w:pPr>
      <w:rPr>
        <w:rFonts w:ascii="Wingdings 2" w:hAnsi="Wingdings 2" w:hint="default"/>
      </w:rPr>
    </w:lvl>
    <w:lvl w:ilvl="4" w:tplc="EAC2B4BE" w:tentative="1">
      <w:start w:val="1"/>
      <w:numFmt w:val="bullet"/>
      <w:lvlText w:val=""/>
      <w:lvlJc w:val="left"/>
      <w:pPr>
        <w:tabs>
          <w:tab w:val="num" w:pos="3600"/>
        </w:tabs>
        <w:ind w:left="3600" w:hanging="360"/>
      </w:pPr>
      <w:rPr>
        <w:rFonts w:ascii="Wingdings 2" w:hAnsi="Wingdings 2" w:hint="default"/>
      </w:rPr>
    </w:lvl>
    <w:lvl w:ilvl="5" w:tplc="6570DCBA" w:tentative="1">
      <w:start w:val="1"/>
      <w:numFmt w:val="bullet"/>
      <w:lvlText w:val=""/>
      <w:lvlJc w:val="left"/>
      <w:pPr>
        <w:tabs>
          <w:tab w:val="num" w:pos="4320"/>
        </w:tabs>
        <w:ind w:left="4320" w:hanging="360"/>
      </w:pPr>
      <w:rPr>
        <w:rFonts w:ascii="Wingdings 2" w:hAnsi="Wingdings 2" w:hint="default"/>
      </w:rPr>
    </w:lvl>
    <w:lvl w:ilvl="6" w:tplc="4F8E8210" w:tentative="1">
      <w:start w:val="1"/>
      <w:numFmt w:val="bullet"/>
      <w:lvlText w:val=""/>
      <w:lvlJc w:val="left"/>
      <w:pPr>
        <w:tabs>
          <w:tab w:val="num" w:pos="5040"/>
        </w:tabs>
        <w:ind w:left="5040" w:hanging="360"/>
      </w:pPr>
      <w:rPr>
        <w:rFonts w:ascii="Wingdings 2" w:hAnsi="Wingdings 2" w:hint="default"/>
      </w:rPr>
    </w:lvl>
    <w:lvl w:ilvl="7" w:tplc="02D0393E" w:tentative="1">
      <w:start w:val="1"/>
      <w:numFmt w:val="bullet"/>
      <w:lvlText w:val=""/>
      <w:lvlJc w:val="left"/>
      <w:pPr>
        <w:tabs>
          <w:tab w:val="num" w:pos="5760"/>
        </w:tabs>
        <w:ind w:left="5760" w:hanging="360"/>
      </w:pPr>
      <w:rPr>
        <w:rFonts w:ascii="Wingdings 2" w:hAnsi="Wingdings 2" w:hint="default"/>
      </w:rPr>
    </w:lvl>
    <w:lvl w:ilvl="8" w:tplc="84702A26" w:tentative="1">
      <w:start w:val="1"/>
      <w:numFmt w:val="bullet"/>
      <w:lvlText w:val=""/>
      <w:lvlJc w:val="left"/>
      <w:pPr>
        <w:tabs>
          <w:tab w:val="num" w:pos="6480"/>
        </w:tabs>
        <w:ind w:left="6480" w:hanging="360"/>
      </w:pPr>
      <w:rPr>
        <w:rFonts w:ascii="Wingdings 2" w:hAnsi="Wingdings 2" w:hint="default"/>
      </w:rPr>
    </w:lvl>
  </w:abstractNum>
  <w:num w:numId="1">
    <w:abstractNumId w:val="6"/>
  </w:num>
  <w:num w:numId="2">
    <w:abstractNumId w:val="3"/>
  </w:num>
  <w:num w:numId="3">
    <w:abstractNumId w:val="5"/>
  </w:num>
  <w:num w:numId="4">
    <w:abstractNumId w:val="9"/>
  </w:num>
  <w:num w:numId="5">
    <w:abstractNumId w:val="4"/>
  </w:num>
  <w:num w:numId="6">
    <w:abstractNumId w:val="11"/>
  </w:num>
  <w:num w:numId="7">
    <w:abstractNumId w:val="15"/>
  </w:num>
  <w:num w:numId="8">
    <w:abstractNumId w:val="12"/>
  </w:num>
  <w:num w:numId="9">
    <w:abstractNumId w:val="1"/>
  </w:num>
  <w:num w:numId="10">
    <w:abstractNumId w:val="8"/>
  </w:num>
  <w:num w:numId="11">
    <w:abstractNumId w:val="7"/>
  </w:num>
  <w:num w:numId="12">
    <w:abstractNumId w:val="0"/>
  </w:num>
  <w:num w:numId="13">
    <w:abstractNumId w:val="2"/>
  </w:num>
  <w:num w:numId="14">
    <w:abstractNumId w:val="13"/>
  </w:num>
  <w:num w:numId="15">
    <w:abstractNumId w:val="14"/>
  </w:num>
  <w:num w:numId="1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compat/>
  <w:rsids>
    <w:rsidRoot w:val="00A5135A"/>
    <w:rsid w:val="000142DB"/>
    <w:rsid w:val="00051AC5"/>
    <w:rsid w:val="001575CF"/>
    <w:rsid w:val="001754FE"/>
    <w:rsid w:val="00237BE1"/>
    <w:rsid w:val="00245851"/>
    <w:rsid w:val="003548F5"/>
    <w:rsid w:val="00432892"/>
    <w:rsid w:val="00503141"/>
    <w:rsid w:val="00577E36"/>
    <w:rsid w:val="005A5910"/>
    <w:rsid w:val="005E4D59"/>
    <w:rsid w:val="006032AF"/>
    <w:rsid w:val="0083653E"/>
    <w:rsid w:val="00912C61"/>
    <w:rsid w:val="0095113B"/>
    <w:rsid w:val="009B3498"/>
    <w:rsid w:val="00A5135A"/>
    <w:rsid w:val="00B06546"/>
    <w:rsid w:val="00C259B4"/>
    <w:rsid w:val="00CA37EB"/>
    <w:rsid w:val="00CE4737"/>
    <w:rsid w:val="00D70824"/>
    <w:rsid w:val="00DE1CC0"/>
    <w:rsid w:val="00F51301"/>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5" type="connector"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5910"/>
  </w:style>
  <w:style w:type="character" w:default="1" w:styleId="VarsaylanParagrafYazTipi">
    <w:name w:val="Default Paragraph Font"/>
    <w:uiPriority w:val="1"/>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A5135A"/>
    <w:pPr>
      <w:ind w:left="720"/>
      <w:contextualSpacing/>
    </w:pPr>
  </w:style>
  <w:style w:type="table" w:styleId="TabloKlavuzu">
    <w:name w:val="Table Grid"/>
    <w:basedOn w:val="NormalTablo"/>
    <w:uiPriority w:val="59"/>
    <w:rsid w:val="00CE473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1575C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1575CF"/>
    <w:rPr>
      <w:rFonts w:ascii="Tahoma" w:hAnsi="Tahoma" w:cs="Tahoma"/>
      <w:sz w:val="16"/>
      <w:szCs w:val="16"/>
    </w:rPr>
  </w:style>
  <w:style w:type="paragraph" w:styleId="NormalWeb">
    <w:name w:val="Normal (Web)"/>
    <w:basedOn w:val="Normal"/>
    <w:uiPriority w:val="99"/>
    <w:semiHidden/>
    <w:unhideWhenUsed/>
    <w:rsid w:val="0083653E"/>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Default">
    <w:name w:val="Default"/>
    <w:rsid w:val="00F51301"/>
    <w:pPr>
      <w:autoSpaceDE w:val="0"/>
      <w:autoSpaceDN w:val="0"/>
      <w:adjustRightInd w:val="0"/>
      <w:spacing w:after="0" w:line="240" w:lineRule="auto"/>
    </w:pPr>
    <w:rPr>
      <w:rFonts w:ascii="Comic Sans MS" w:eastAsia="Calibri" w:hAnsi="Comic Sans MS" w:cs="Comic Sans MS"/>
      <w:color w:val="000000"/>
      <w:sz w:val="24"/>
      <w:szCs w:val="24"/>
      <w:lang w:eastAsia="tr-TR"/>
    </w:rPr>
  </w:style>
</w:styles>
</file>

<file path=word/webSettings.xml><?xml version="1.0" encoding="utf-8"?>
<w:webSettings xmlns:r="http://schemas.openxmlformats.org/officeDocument/2006/relationships" xmlns:w="http://schemas.openxmlformats.org/wordprocessingml/2006/main">
  <w:divs>
    <w:div w:id="251816208">
      <w:bodyDiv w:val="1"/>
      <w:marLeft w:val="0"/>
      <w:marRight w:val="0"/>
      <w:marTop w:val="0"/>
      <w:marBottom w:val="0"/>
      <w:divBdr>
        <w:top w:val="none" w:sz="0" w:space="0" w:color="auto"/>
        <w:left w:val="none" w:sz="0" w:space="0" w:color="auto"/>
        <w:bottom w:val="none" w:sz="0" w:space="0" w:color="auto"/>
        <w:right w:val="none" w:sz="0" w:space="0" w:color="auto"/>
      </w:divBdr>
      <w:divsChild>
        <w:div w:id="1480684878">
          <w:marLeft w:val="432"/>
          <w:marRight w:val="0"/>
          <w:marTop w:val="125"/>
          <w:marBottom w:val="0"/>
          <w:divBdr>
            <w:top w:val="none" w:sz="0" w:space="0" w:color="auto"/>
            <w:left w:val="none" w:sz="0" w:space="0" w:color="auto"/>
            <w:bottom w:val="none" w:sz="0" w:space="0" w:color="auto"/>
            <w:right w:val="none" w:sz="0" w:space="0" w:color="auto"/>
          </w:divBdr>
        </w:div>
        <w:div w:id="1292322528">
          <w:marLeft w:val="432"/>
          <w:marRight w:val="0"/>
          <w:marTop w:val="125"/>
          <w:marBottom w:val="0"/>
          <w:divBdr>
            <w:top w:val="none" w:sz="0" w:space="0" w:color="auto"/>
            <w:left w:val="none" w:sz="0" w:space="0" w:color="auto"/>
            <w:bottom w:val="none" w:sz="0" w:space="0" w:color="auto"/>
            <w:right w:val="none" w:sz="0" w:space="0" w:color="auto"/>
          </w:divBdr>
        </w:div>
      </w:divsChild>
    </w:div>
    <w:div w:id="627325209">
      <w:bodyDiv w:val="1"/>
      <w:marLeft w:val="0"/>
      <w:marRight w:val="0"/>
      <w:marTop w:val="0"/>
      <w:marBottom w:val="0"/>
      <w:divBdr>
        <w:top w:val="none" w:sz="0" w:space="0" w:color="auto"/>
        <w:left w:val="none" w:sz="0" w:space="0" w:color="auto"/>
        <w:bottom w:val="none" w:sz="0" w:space="0" w:color="auto"/>
        <w:right w:val="none" w:sz="0" w:space="0" w:color="auto"/>
      </w:divBdr>
      <w:divsChild>
        <w:div w:id="71631579">
          <w:marLeft w:val="432"/>
          <w:marRight w:val="0"/>
          <w:marTop w:val="115"/>
          <w:marBottom w:val="0"/>
          <w:divBdr>
            <w:top w:val="none" w:sz="0" w:space="0" w:color="auto"/>
            <w:left w:val="none" w:sz="0" w:space="0" w:color="auto"/>
            <w:bottom w:val="none" w:sz="0" w:space="0" w:color="auto"/>
            <w:right w:val="none" w:sz="0" w:space="0" w:color="auto"/>
          </w:divBdr>
        </w:div>
      </w:divsChild>
    </w:div>
    <w:div w:id="710617421">
      <w:bodyDiv w:val="1"/>
      <w:marLeft w:val="0"/>
      <w:marRight w:val="0"/>
      <w:marTop w:val="0"/>
      <w:marBottom w:val="0"/>
      <w:divBdr>
        <w:top w:val="none" w:sz="0" w:space="0" w:color="auto"/>
        <w:left w:val="none" w:sz="0" w:space="0" w:color="auto"/>
        <w:bottom w:val="none" w:sz="0" w:space="0" w:color="auto"/>
        <w:right w:val="none" w:sz="0" w:space="0" w:color="auto"/>
      </w:divBdr>
      <w:divsChild>
        <w:div w:id="1676569031">
          <w:marLeft w:val="432"/>
          <w:marRight w:val="0"/>
          <w:marTop w:val="115"/>
          <w:marBottom w:val="0"/>
          <w:divBdr>
            <w:top w:val="none" w:sz="0" w:space="0" w:color="auto"/>
            <w:left w:val="none" w:sz="0" w:space="0" w:color="auto"/>
            <w:bottom w:val="none" w:sz="0" w:space="0" w:color="auto"/>
            <w:right w:val="none" w:sz="0" w:space="0" w:color="auto"/>
          </w:divBdr>
        </w:div>
      </w:divsChild>
    </w:div>
    <w:div w:id="784154501">
      <w:bodyDiv w:val="1"/>
      <w:marLeft w:val="0"/>
      <w:marRight w:val="0"/>
      <w:marTop w:val="0"/>
      <w:marBottom w:val="0"/>
      <w:divBdr>
        <w:top w:val="none" w:sz="0" w:space="0" w:color="auto"/>
        <w:left w:val="none" w:sz="0" w:space="0" w:color="auto"/>
        <w:bottom w:val="none" w:sz="0" w:space="0" w:color="auto"/>
        <w:right w:val="none" w:sz="0" w:space="0" w:color="auto"/>
      </w:divBdr>
      <w:divsChild>
        <w:div w:id="822044742">
          <w:marLeft w:val="432"/>
          <w:marRight w:val="0"/>
          <w:marTop w:val="144"/>
          <w:marBottom w:val="0"/>
          <w:divBdr>
            <w:top w:val="none" w:sz="0" w:space="0" w:color="auto"/>
            <w:left w:val="none" w:sz="0" w:space="0" w:color="auto"/>
            <w:bottom w:val="none" w:sz="0" w:space="0" w:color="auto"/>
            <w:right w:val="none" w:sz="0" w:space="0" w:color="auto"/>
          </w:divBdr>
        </w:div>
        <w:div w:id="1845701222">
          <w:marLeft w:val="1008"/>
          <w:marRight w:val="0"/>
          <w:marTop w:val="144"/>
          <w:marBottom w:val="0"/>
          <w:divBdr>
            <w:top w:val="none" w:sz="0" w:space="0" w:color="auto"/>
            <w:left w:val="none" w:sz="0" w:space="0" w:color="auto"/>
            <w:bottom w:val="none" w:sz="0" w:space="0" w:color="auto"/>
            <w:right w:val="none" w:sz="0" w:space="0" w:color="auto"/>
          </w:divBdr>
        </w:div>
        <w:div w:id="345719965">
          <w:marLeft w:val="1008"/>
          <w:marRight w:val="0"/>
          <w:marTop w:val="144"/>
          <w:marBottom w:val="0"/>
          <w:divBdr>
            <w:top w:val="none" w:sz="0" w:space="0" w:color="auto"/>
            <w:left w:val="none" w:sz="0" w:space="0" w:color="auto"/>
            <w:bottom w:val="none" w:sz="0" w:space="0" w:color="auto"/>
            <w:right w:val="none" w:sz="0" w:space="0" w:color="auto"/>
          </w:divBdr>
        </w:div>
        <w:div w:id="1525244139">
          <w:marLeft w:val="1008"/>
          <w:marRight w:val="0"/>
          <w:marTop w:val="144"/>
          <w:marBottom w:val="0"/>
          <w:divBdr>
            <w:top w:val="none" w:sz="0" w:space="0" w:color="auto"/>
            <w:left w:val="none" w:sz="0" w:space="0" w:color="auto"/>
            <w:bottom w:val="none" w:sz="0" w:space="0" w:color="auto"/>
            <w:right w:val="none" w:sz="0" w:space="0" w:color="auto"/>
          </w:divBdr>
        </w:div>
      </w:divsChild>
    </w:div>
    <w:div w:id="853613352">
      <w:bodyDiv w:val="1"/>
      <w:marLeft w:val="0"/>
      <w:marRight w:val="0"/>
      <w:marTop w:val="0"/>
      <w:marBottom w:val="0"/>
      <w:divBdr>
        <w:top w:val="none" w:sz="0" w:space="0" w:color="auto"/>
        <w:left w:val="none" w:sz="0" w:space="0" w:color="auto"/>
        <w:bottom w:val="none" w:sz="0" w:space="0" w:color="auto"/>
        <w:right w:val="none" w:sz="0" w:space="0" w:color="auto"/>
      </w:divBdr>
      <w:divsChild>
        <w:div w:id="684405973">
          <w:marLeft w:val="432"/>
          <w:marRight w:val="0"/>
          <w:marTop w:val="115"/>
          <w:marBottom w:val="0"/>
          <w:divBdr>
            <w:top w:val="none" w:sz="0" w:space="0" w:color="auto"/>
            <w:left w:val="none" w:sz="0" w:space="0" w:color="auto"/>
            <w:bottom w:val="none" w:sz="0" w:space="0" w:color="auto"/>
            <w:right w:val="none" w:sz="0" w:space="0" w:color="auto"/>
          </w:divBdr>
        </w:div>
        <w:div w:id="1963729334">
          <w:marLeft w:val="432"/>
          <w:marRight w:val="0"/>
          <w:marTop w:val="115"/>
          <w:marBottom w:val="0"/>
          <w:divBdr>
            <w:top w:val="none" w:sz="0" w:space="0" w:color="auto"/>
            <w:left w:val="none" w:sz="0" w:space="0" w:color="auto"/>
            <w:bottom w:val="none" w:sz="0" w:space="0" w:color="auto"/>
            <w:right w:val="none" w:sz="0" w:space="0" w:color="auto"/>
          </w:divBdr>
        </w:div>
        <w:div w:id="1116220030">
          <w:marLeft w:val="432"/>
          <w:marRight w:val="0"/>
          <w:marTop w:val="115"/>
          <w:marBottom w:val="0"/>
          <w:divBdr>
            <w:top w:val="none" w:sz="0" w:space="0" w:color="auto"/>
            <w:left w:val="none" w:sz="0" w:space="0" w:color="auto"/>
            <w:bottom w:val="none" w:sz="0" w:space="0" w:color="auto"/>
            <w:right w:val="none" w:sz="0" w:space="0" w:color="auto"/>
          </w:divBdr>
        </w:div>
      </w:divsChild>
    </w:div>
    <w:div w:id="896551173">
      <w:bodyDiv w:val="1"/>
      <w:marLeft w:val="0"/>
      <w:marRight w:val="0"/>
      <w:marTop w:val="0"/>
      <w:marBottom w:val="0"/>
      <w:divBdr>
        <w:top w:val="none" w:sz="0" w:space="0" w:color="auto"/>
        <w:left w:val="none" w:sz="0" w:space="0" w:color="auto"/>
        <w:bottom w:val="none" w:sz="0" w:space="0" w:color="auto"/>
        <w:right w:val="none" w:sz="0" w:space="0" w:color="auto"/>
      </w:divBdr>
      <w:divsChild>
        <w:div w:id="6367476">
          <w:marLeft w:val="432"/>
          <w:marRight w:val="0"/>
          <w:marTop w:val="125"/>
          <w:marBottom w:val="0"/>
          <w:divBdr>
            <w:top w:val="none" w:sz="0" w:space="0" w:color="auto"/>
            <w:left w:val="none" w:sz="0" w:space="0" w:color="auto"/>
            <w:bottom w:val="none" w:sz="0" w:space="0" w:color="auto"/>
            <w:right w:val="none" w:sz="0" w:space="0" w:color="auto"/>
          </w:divBdr>
        </w:div>
      </w:divsChild>
    </w:div>
    <w:div w:id="990255917">
      <w:bodyDiv w:val="1"/>
      <w:marLeft w:val="0"/>
      <w:marRight w:val="0"/>
      <w:marTop w:val="0"/>
      <w:marBottom w:val="0"/>
      <w:divBdr>
        <w:top w:val="none" w:sz="0" w:space="0" w:color="auto"/>
        <w:left w:val="none" w:sz="0" w:space="0" w:color="auto"/>
        <w:bottom w:val="none" w:sz="0" w:space="0" w:color="auto"/>
        <w:right w:val="none" w:sz="0" w:space="0" w:color="auto"/>
      </w:divBdr>
    </w:div>
    <w:div w:id="1744257655">
      <w:bodyDiv w:val="1"/>
      <w:marLeft w:val="0"/>
      <w:marRight w:val="0"/>
      <w:marTop w:val="0"/>
      <w:marBottom w:val="0"/>
      <w:divBdr>
        <w:top w:val="none" w:sz="0" w:space="0" w:color="auto"/>
        <w:left w:val="none" w:sz="0" w:space="0" w:color="auto"/>
        <w:bottom w:val="none" w:sz="0" w:space="0" w:color="auto"/>
        <w:right w:val="none" w:sz="0" w:space="0" w:color="auto"/>
      </w:divBdr>
      <w:divsChild>
        <w:div w:id="970095684">
          <w:marLeft w:val="432"/>
          <w:marRight w:val="0"/>
          <w:marTop w:val="125"/>
          <w:marBottom w:val="0"/>
          <w:divBdr>
            <w:top w:val="none" w:sz="0" w:space="0" w:color="auto"/>
            <w:left w:val="none" w:sz="0" w:space="0" w:color="auto"/>
            <w:bottom w:val="none" w:sz="0" w:space="0" w:color="auto"/>
            <w:right w:val="none" w:sz="0" w:space="0" w:color="auto"/>
          </w:divBdr>
        </w:div>
      </w:divsChild>
    </w:div>
    <w:div w:id="1794250489">
      <w:bodyDiv w:val="1"/>
      <w:marLeft w:val="0"/>
      <w:marRight w:val="0"/>
      <w:marTop w:val="0"/>
      <w:marBottom w:val="0"/>
      <w:divBdr>
        <w:top w:val="none" w:sz="0" w:space="0" w:color="auto"/>
        <w:left w:val="none" w:sz="0" w:space="0" w:color="auto"/>
        <w:bottom w:val="none" w:sz="0" w:space="0" w:color="auto"/>
        <w:right w:val="none" w:sz="0" w:space="0" w:color="auto"/>
      </w:divBdr>
      <w:divsChild>
        <w:div w:id="197546464">
          <w:marLeft w:val="432"/>
          <w:marRight w:val="0"/>
          <w:marTop w:val="125"/>
          <w:marBottom w:val="0"/>
          <w:divBdr>
            <w:top w:val="none" w:sz="0" w:space="0" w:color="auto"/>
            <w:left w:val="none" w:sz="0" w:space="0" w:color="auto"/>
            <w:bottom w:val="none" w:sz="0" w:space="0" w:color="auto"/>
            <w:right w:val="none" w:sz="0" w:space="0" w:color="auto"/>
          </w:divBdr>
        </w:div>
        <w:div w:id="822431492">
          <w:marLeft w:val="432"/>
          <w:marRight w:val="0"/>
          <w:marTop w:val="125"/>
          <w:marBottom w:val="0"/>
          <w:divBdr>
            <w:top w:val="none" w:sz="0" w:space="0" w:color="auto"/>
            <w:left w:val="none" w:sz="0" w:space="0" w:color="auto"/>
            <w:bottom w:val="none" w:sz="0" w:space="0" w:color="auto"/>
            <w:right w:val="none" w:sz="0" w:space="0" w:color="auto"/>
          </w:divBdr>
        </w:div>
      </w:divsChild>
    </w:div>
    <w:div w:id="1868173624">
      <w:bodyDiv w:val="1"/>
      <w:marLeft w:val="0"/>
      <w:marRight w:val="0"/>
      <w:marTop w:val="0"/>
      <w:marBottom w:val="0"/>
      <w:divBdr>
        <w:top w:val="none" w:sz="0" w:space="0" w:color="auto"/>
        <w:left w:val="none" w:sz="0" w:space="0" w:color="auto"/>
        <w:bottom w:val="none" w:sz="0" w:space="0" w:color="auto"/>
        <w:right w:val="none" w:sz="0" w:space="0" w:color="auto"/>
      </w:divBdr>
      <w:divsChild>
        <w:div w:id="799879368">
          <w:marLeft w:val="432"/>
          <w:marRight w:val="0"/>
          <w:marTop w:val="12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gif"/><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E4A0B4-8943-4F40-8D1D-9EC782A31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222</TotalTime>
  <Pages>4</Pages>
  <Words>1172</Words>
  <Characters>6687</Characters>
  <Application>Microsoft Office Word</Application>
  <DocSecurity>0</DocSecurity>
  <Lines>55</Lines>
  <Paragraphs>15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7844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MUSTAFA</dc:creator>
  <cp:keywords/>
  <dc:description/>
  <cp:lastModifiedBy>MUSTAFA</cp:lastModifiedBy>
  <cp:revision>4</cp:revision>
  <dcterms:created xsi:type="dcterms:W3CDTF">2016-12-11T13:30:00Z</dcterms:created>
  <dcterms:modified xsi:type="dcterms:W3CDTF">2016-12-11T17:25:00Z</dcterms:modified>
</cp:coreProperties>
</file>